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5ED207" w14:textId="77777777" w:rsidTr="005E4BB2">
        <w:tc>
          <w:tcPr>
            <w:tcW w:w="10423" w:type="dxa"/>
            <w:gridSpan w:val="2"/>
            <w:shd w:val="clear" w:color="auto" w:fill="auto"/>
          </w:tcPr>
          <w:p w14:paraId="78901411" w14:textId="5ED951E1"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6556E5">
              <w:rPr>
                <w:sz w:val="64"/>
              </w:rPr>
              <w:t>755</w:t>
            </w:r>
            <w:r w:rsidRPr="004E4268">
              <w:rPr>
                <w:sz w:val="64"/>
              </w:rPr>
              <w:t xml:space="preserve"> </w:t>
            </w:r>
            <w:r w:rsidRPr="004E4268">
              <w:t>V</w:t>
            </w:r>
            <w:bookmarkStart w:id="2" w:name="specVersion"/>
            <w:r w:rsidR="00B51EFD">
              <w:t>0</w:t>
            </w:r>
            <w:r w:rsidRPr="004E4268">
              <w:t>.</w:t>
            </w:r>
            <w:r w:rsidR="00275333">
              <w:t>2</w:t>
            </w:r>
            <w:r w:rsidRPr="004E4268">
              <w:t>.</w:t>
            </w:r>
            <w:bookmarkEnd w:id="2"/>
            <w:r w:rsidR="008F23BE">
              <w:t>0</w:t>
            </w:r>
            <w:r w:rsidR="008F23BE" w:rsidRPr="004E4268">
              <w:t xml:space="preserve"> </w:t>
            </w:r>
            <w:r w:rsidRPr="004E4268">
              <w:rPr>
                <w:sz w:val="32"/>
              </w:rPr>
              <w:t>(</w:t>
            </w:r>
            <w:bookmarkStart w:id="3" w:name="issueDate"/>
            <w:r w:rsidR="008F23BE" w:rsidRPr="004E4268">
              <w:rPr>
                <w:sz w:val="32"/>
              </w:rPr>
              <w:t>202</w:t>
            </w:r>
            <w:r w:rsidR="008F23BE">
              <w:rPr>
                <w:sz w:val="32"/>
              </w:rPr>
              <w:t>5</w:t>
            </w:r>
            <w:r w:rsidRPr="004E4268">
              <w:rPr>
                <w:sz w:val="32"/>
              </w:rPr>
              <w:t>-</w:t>
            </w:r>
            <w:bookmarkEnd w:id="3"/>
            <w:r w:rsidR="008F23BE">
              <w:rPr>
                <w:sz w:val="32"/>
              </w:rPr>
              <w:t>03</w:t>
            </w:r>
            <w:r w:rsidRPr="004E4268">
              <w:rPr>
                <w:sz w:val="32"/>
              </w:rPr>
              <w:t>)</w:t>
            </w:r>
          </w:p>
        </w:tc>
      </w:tr>
      <w:tr w:rsidR="004F0988" w14:paraId="5F9B63D8" w14:textId="77777777" w:rsidTr="005E4BB2">
        <w:trPr>
          <w:trHeight w:hRule="exact" w:val="1134"/>
        </w:trPr>
        <w:tc>
          <w:tcPr>
            <w:tcW w:w="10423" w:type="dxa"/>
            <w:gridSpan w:val="2"/>
            <w:shd w:val="clear" w:color="auto" w:fill="auto"/>
          </w:tcPr>
          <w:p w14:paraId="32AC2824"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118CBF81" w14:textId="77777777" w:rsidR="00BA4B8D" w:rsidRPr="004E4268" w:rsidRDefault="00BA4B8D" w:rsidP="00BA4B8D">
            <w:pPr>
              <w:pStyle w:val="Guidance"/>
            </w:pPr>
            <w:r w:rsidRPr="004E4268">
              <w:br/>
            </w:r>
            <w:r w:rsidRPr="004E4268">
              <w:br/>
            </w:r>
          </w:p>
        </w:tc>
      </w:tr>
      <w:tr w:rsidR="004F0988" w14:paraId="474215E7" w14:textId="77777777" w:rsidTr="005E4BB2">
        <w:trPr>
          <w:trHeight w:hRule="exact" w:val="3686"/>
        </w:trPr>
        <w:tc>
          <w:tcPr>
            <w:tcW w:w="10423" w:type="dxa"/>
            <w:gridSpan w:val="2"/>
            <w:shd w:val="clear" w:color="auto" w:fill="auto"/>
          </w:tcPr>
          <w:p w14:paraId="67524735"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5A82B21D"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p w14:paraId="62F7F805" w14:textId="29EAA01C" w:rsidR="00766E5F" w:rsidRDefault="002E2095" w:rsidP="004D025B">
            <w:pPr>
              <w:pStyle w:val="ZT"/>
              <w:framePr w:wrap="auto" w:hAnchor="text" w:yAlign="inline"/>
              <w:wordWrap w:val="0"/>
              <w:rPr>
                <w:lang w:eastAsia="zh-CN"/>
              </w:rPr>
            </w:pPr>
            <w:bookmarkStart w:id="6" w:name="OLE_LINK29"/>
            <w:bookmarkStart w:id="7" w:name="OLE_LINK28"/>
            <w:bookmarkEnd w:id="5"/>
            <w:r w:rsidRPr="002E2095">
              <w:rPr>
                <w:lang w:eastAsia="zh-CN"/>
              </w:rPr>
              <w:t xml:space="preserve">Study on NR FR1 DL </w:t>
            </w:r>
            <w:r w:rsidR="007E738F">
              <w:rPr>
                <w:lang w:eastAsia="zh-CN"/>
              </w:rPr>
              <w:t>f</w:t>
            </w:r>
            <w:r w:rsidRPr="002E2095">
              <w:rPr>
                <w:lang w:eastAsia="zh-CN"/>
              </w:rPr>
              <w:t xml:space="preserve">ragmented </w:t>
            </w:r>
            <w:r w:rsidR="007E738F">
              <w:rPr>
                <w:lang w:eastAsia="zh-CN"/>
              </w:rPr>
              <w:t>c</w:t>
            </w:r>
            <w:r w:rsidRPr="002E2095">
              <w:rPr>
                <w:lang w:eastAsia="zh-CN"/>
              </w:rPr>
              <w:t>arriers</w:t>
            </w:r>
            <w:bookmarkEnd w:id="6"/>
          </w:p>
          <w:bookmarkEnd w:id="7"/>
          <w:p w14:paraId="5DF2D0D3" w14:textId="2D2C3C33"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8" w:name="specRelease"/>
            <w:r w:rsidRPr="004E4268">
              <w:rPr>
                <w:rStyle w:val="ZGSM"/>
              </w:rPr>
              <w:t>1</w:t>
            </w:r>
            <w:bookmarkEnd w:id="8"/>
            <w:r w:rsidR="002E2095">
              <w:rPr>
                <w:rStyle w:val="ZGSM"/>
              </w:rPr>
              <w:t>9</w:t>
            </w:r>
            <w:r w:rsidRPr="004D3578">
              <w:t>)</w:t>
            </w:r>
          </w:p>
        </w:tc>
      </w:tr>
      <w:tr w:rsidR="00BF128E" w14:paraId="7030483B" w14:textId="77777777" w:rsidTr="005E4BB2">
        <w:tc>
          <w:tcPr>
            <w:tcW w:w="10423" w:type="dxa"/>
            <w:gridSpan w:val="2"/>
            <w:shd w:val="clear" w:color="auto" w:fill="auto"/>
          </w:tcPr>
          <w:p w14:paraId="4D4F244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9" w:name="_MON_1684549432"/>
      <w:bookmarkEnd w:id="9"/>
      <w:tr w:rsidR="00D57972" w14:paraId="36E201C7" w14:textId="77777777" w:rsidTr="005E4BB2">
        <w:trPr>
          <w:trHeight w:hRule="exact" w:val="1531"/>
        </w:trPr>
        <w:tc>
          <w:tcPr>
            <w:tcW w:w="4883" w:type="dxa"/>
            <w:shd w:val="clear" w:color="auto" w:fill="auto"/>
          </w:tcPr>
          <w:p w14:paraId="074FEA5C" w14:textId="77777777" w:rsidR="00D57972" w:rsidRDefault="004D025B">
            <w:r>
              <w:object w:dxaOrig="2026" w:dyaOrig="1251" w14:anchorId="06119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1in" o:ole="">
                  <v:imagedata r:id="rId9" o:title=""/>
                </v:shape>
                <o:OLEObject Type="Embed" ProgID="Word.Picture.8" ShapeID="_x0000_i1025" DrawAspect="Content" ObjectID="_1805868553" r:id="rId10"/>
              </w:object>
            </w:r>
          </w:p>
        </w:tc>
        <w:tc>
          <w:tcPr>
            <w:tcW w:w="5540" w:type="dxa"/>
            <w:shd w:val="clear" w:color="auto" w:fill="auto"/>
          </w:tcPr>
          <w:p w14:paraId="1FDE86B1" w14:textId="77777777" w:rsidR="00D57972" w:rsidRDefault="00421C64" w:rsidP="00133525">
            <w:pPr>
              <w:jc w:val="right"/>
            </w:pPr>
            <w:bookmarkStart w:id="10" w:name="logos"/>
            <w:r>
              <w:rPr>
                <w:noProof/>
                <w:lang w:val="en-US" w:eastAsia="zh-CN"/>
              </w:rPr>
              <w:drawing>
                <wp:inline distT="0" distB="0" distL="0" distR="0" wp14:anchorId="6AD44930" wp14:editId="6D089D8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7F3BFB2D" w14:textId="77777777" w:rsidTr="005E4BB2">
        <w:trPr>
          <w:trHeight w:hRule="exact" w:val="5783"/>
        </w:trPr>
        <w:tc>
          <w:tcPr>
            <w:tcW w:w="10423" w:type="dxa"/>
            <w:gridSpan w:val="2"/>
            <w:shd w:val="clear" w:color="auto" w:fill="auto"/>
          </w:tcPr>
          <w:p w14:paraId="176B0217" w14:textId="77777777" w:rsidR="00C074DD" w:rsidRPr="00C074DD" w:rsidRDefault="00C074DD" w:rsidP="00C074DD">
            <w:pPr>
              <w:pStyle w:val="Guidance"/>
              <w:rPr>
                <w:b/>
              </w:rPr>
            </w:pPr>
          </w:p>
        </w:tc>
      </w:tr>
      <w:tr w:rsidR="00C074DD" w14:paraId="55FE3A2A" w14:textId="77777777" w:rsidTr="005E4BB2">
        <w:trPr>
          <w:cantSplit/>
          <w:trHeight w:hRule="exact" w:val="964"/>
        </w:trPr>
        <w:tc>
          <w:tcPr>
            <w:tcW w:w="10423" w:type="dxa"/>
            <w:gridSpan w:val="2"/>
            <w:shd w:val="clear" w:color="auto" w:fill="auto"/>
          </w:tcPr>
          <w:p w14:paraId="3B1FF0D9" w14:textId="77777777" w:rsidR="00C074DD" w:rsidRPr="00133525" w:rsidRDefault="00C074DD" w:rsidP="00C074DD">
            <w:pPr>
              <w:rPr>
                <w:sz w:val="16"/>
              </w:rPr>
            </w:pPr>
            <w:bookmarkStart w:id="11"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11"/>
          </w:p>
          <w:p w14:paraId="53678647" w14:textId="77777777" w:rsidR="00C074DD" w:rsidRPr="004D3578" w:rsidRDefault="00C074DD" w:rsidP="00C074DD">
            <w:pPr>
              <w:pStyle w:val="ZV"/>
              <w:framePr w:w="0" w:wrap="auto" w:vAnchor="margin" w:hAnchor="text" w:yAlign="inline"/>
            </w:pPr>
          </w:p>
          <w:p w14:paraId="45973CA4" w14:textId="77777777" w:rsidR="00C074DD" w:rsidRPr="00133525" w:rsidRDefault="00C074DD" w:rsidP="00C074DD">
            <w:pPr>
              <w:rPr>
                <w:sz w:val="16"/>
              </w:rPr>
            </w:pPr>
          </w:p>
        </w:tc>
      </w:tr>
      <w:bookmarkEnd w:id="0"/>
    </w:tbl>
    <w:p w14:paraId="150A4E4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14B8" w14:textId="77777777" w:rsidTr="00133525">
        <w:trPr>
          <w:trHeight w:hRule="exact" w:val="5670"/>
        </w:trPr>
        <w:tc>
          <w:tcPr>
            <w:tcW w:w="10423" w:type="dxa"/>
            <w:shd w:val="clear" w:color="auto" w:fill="auto"/>
          </w:tcPr>
          <w:p w14:paraId="4768C3CB" w14:textId="77777777" w:rsidR="00E16509" w:rsidRDefault="00E16509" w:rsidP="00E16509">
            <w:pPr>
              <w:pStyle w:val="Guidance"/>
            </w:pPr>
            <w:bookmarkStart w:id="12" w:name="page2"/>
          </w:p>
        </w:tc>
      </w:tr>
      <w:tr w:rsidR="00E16509" w:rsidRPr="00430ED9" w14:paraId="349C1CB8" w14:textId="77777777" w:rsidTr="00C074DD">
        <w:trPr>
          <w:trHeight w:hRule="exact" w:val="5387"/>
        </w:trPr>
        <w:tc>
          <w:tcPr>
            <w:tcW w:w="10423" w:type="dxa"/>
            <w:shd w:val="clear" w:color="auto" w:fill="auto"/>
          </w:tcPr>
          <w:p w14:paraId="4B23A5BE"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9A4E21" w14:textId="77777777" w:rsidR="00E16509" w:rsidRPr="004D3578" w:rsidRDefault="00E16509" w:rsidP="00133525">
            <w:pPr>
              <w:pStyle w:val="FP"/>
              <w:pBdr>
                <w:bottom w:val="single" w:sz="6" w:space="1" w:color="auto"/>
              </w:pBdr>
              <w:ind w:left="2835" w:right="2835"/>
              <w:jc w:val="center"/>
            </w:pPr>
            <w:r w:rsidRPr="004D3578">
              <w:t>Postal address</w:t>
            </w:r>
          </w:p>
          <w:p w14:paraId="07B4153E" w14:textId="77777777" w:rsidR="00E16509" w:rsidRPr="00133525" w:rsidRDefault="00E16509" w:rsidP="00133525">
            <w:pPr>
              <w:pStyle w:val="FP"/>
              <w:ind w:left="2835" w:right="2835"/>
              <w:jc w:val="center"/>
              <w:rPr>
                <w:rFonts w:ascii="Arial" w:hAnsi="Arial"/>
                <w:sz w:val="18"/>
              </w:rPr>
            </w:pPr>
          </w:p>
          <w:p w14:paraId="229FA96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332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5EC6E2AD" w14:textId="77777777" w:rsidR="00E16509" w:rsidRPr="00505D9A" w:rsidRDefault="00E16509" w:rsidP="00133525">
            <w:pPr>
              <w:pStyle w:val="FP"/>
              <w:ind w:left="2835" w:right="2835"/>
              <w:jc w:val="center"/>
              <w:rPr>
                <w:rFonts w:ascii="Arial" w:hAnsi="Arial"/>
                <w:sz w:val="18"/>
                <w:lang w:val="de-DE"/>
              </w:rPr>
            </w:pPr>
            <w:r w:rsidRPr="00505D9A">
              <w:rPr>
                <w:rFonts w:ascii="Arial" w:hAnsi="Arial"/>
                <w:sz w:val="18"/>
                <w:lang w:val="de-DE"/>
              </w:rPr>
              <w:t xml:space="preserve">Valbonne </w:t>
            </w:r>
            <w:r w:rsidR="00FF0630" w:rsidRPr="00505D9A">
              <w:rPr>
                <w:rFonts w:ascii="Arial" w:hAnsi="Arial"/>
                <w:sz w:val="18"/>
                <w:lang w:val="de-DE"/>
              </w:rPr>
              <w:t>–</w:t>
            </w:r>
            <w:r w:rsidRPr="00505D9A">
              <w:rPr>
                <w:rFonts w:ascii="Arial" w:hAnsi="Arial"/>
                <w:sz w:val="18"/>
                <w:lang w:val="de-DE"/>
              </w:rPr>
              <w:t xml:space="preserve"> FRANCE</w:t>
            </w:r>
          </w:p>
          <w:p w14:paraId="0EF2E2CA" w14:textId="77777777" w:rsidR="00E16509" w:rsidRPr="00505D9A" w:rsidRDefault="00E16509" w:rsidP="00133525">
            <w:pPr>
              <w:pStyle w:val="FP"/>
              <w:spacing w:after="20"/>
              <w:ind w:left="2835" w:right="2835"/>
              <w:jc w:val="center"/>
              <w:rPr>
                <w:rFonts w:ascii="Arial" w:hAnsi="Arial"/>
                <w:sz w:val="18"/>
                <w:lang w:val="de-DE"/>
              </w:rPr>
            </w:pPr>
            <w:r w:rsidRPr="00505D9A">
              <w:rPr>
                <w:rFonts w:ascii="Arial" w:hAnsi="Arial"/>
                <w:sz w:val="18"/>
                <w:lang w:val="de-DE"/>
              </w:rPr>
              <w:t>Tel.: +33 4 92 94 42 00 Fax: +33 4 93 65 47 16</w:t>
            </w:r>
          </w:p>
          <w:p w14:paraId="16F30DFE" w14:textId="77777777" w:rsidR="00E16509" w:rsidRPr="00505D9A" w:rsidRDefault="00E16509" w:rsidP="00133525">
            <w:pPr>
              <w:pStyle w:val="FP"/>
              <w:pBdr>
                <w:bottom w:val="single" w:sz="6" w:space="1" w:color="auto"/>
              </w:pBdr>
              <w:spacing w:before="240"/>
              <w:ind w:left="2835" w:right="2835"/>
              <w:jc w:val="center"/>
              <w:rPr>
                <w:lang w:val="de-DE"/>
              </w:rPr>
            </w:pPr>
            <w:r w:rsidRPr="00505D9A">
              <w:rPr>
                <w:lang w:val="de-DE"/>
              </w:rPr>
              <w:t>Internet</w:t>
            </w:r>
          </w:p>
          <w:p w14:paraId="056C7C01" w14:textId="77777777" w:rsidR="00E16509" w:rsidRPr="00505D9A" w:rsidRDefault="00000000" w:rsidP="00133525">
            <w:pPr>
              <w:pStyle w:val="FP"/>
              <w:ind w:left="2835" w:right="2835"/>
              <w:jc w:val="center"/>
              <w:rPr>
                <w:rFonts w:ascii="Arial" w:hAnsi="Arial"/>
                <w:sz w:val="18"/>
                <w:lang w:val="de-DE"/>
              </w:rPr>
            </w:pPr>
            <w:hyperlink r:id="rId12" w:history="1">
              <w:r w:rsidR="00FF0630" w:rsidRPr="00505D9A">
                <w:rPr>
                  <w:rStyle w:val="ac"/>
                  <w:rFonts w:ascii="Arial" w:hAnsi="Arial"/>
                  <w:sz w:val="18"/>
                  <w:lang w:val="de-DE"/>
                </w:rPr>
                <w:t>http://www.3gpp.org</w:t>
              </w:r>
            </w:hyperlink>
            <w:bookmarkEnd w:id="13"/>
          </w:p>
          <w:p w14:paraId="2DDDE4B7" w14:textId="77777777" w:rsidR="00E16509" w:rsidRPr="00505D9A" w:rsidRDefault="00E16509" w:rsidP="00133525">
            <w:pPr>
              <w:rPr>
                <w:lang w:val="de-DE"/>
              </w:rPr>
            </w:pPr>
          </w:p>
        </w:tc>
      </w:tr>
      <w:tr w:rsidR="00E16509" w14:paraId="09B098BA" w14:textId="77777777" w:rsidTr="00C074DD">
        <w:tc>
          <w:tcPr>
            <w:tcW w:w="10423" w:type="dxa"/>
            <w:shd w:val="clear" w:color="auto" w:fill="auto"/>
            <w:vAlign w:val="bottom"/>
          </w:tcPr>
          <w:p w14:paraId="6406895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9CEFDC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E9D5B1" w14:textId="77777777" w:rsidR="00E16509" w:rsidRPr="004D3578" w:rsidRDefault="00E16509" w:rsidP="00133525">
            <w:pPr>
              <w:pStyle w:val="FP"/>
              <w:jc w:val="center"/>
              <w:rPr>
                <w:noProof/>
              </w:rPr>
            </w:pPr>
          </w:p>
          <w:p w14:paraId="59B7B573" w14:textId="520DF5DF" w:rsidR="00E16509" w:rsidRPr="00133525" w:rsidRDefault="00E16509" w:rsidP="00133525">
            <w:pPr>
              <w:pStyle w:val="FP"/>
              <w:jc w:val="center"/>
              <w:rPr>
                <w:noProof/>
                <w:sz w:val="18"/>
              </w:rPr>
            </w:pPr>
            <w:r w:rsidRPr="00133525">
              <w:rPr>
                <w:noProof/>
                <w:sz w:val="18"/>
              </w:rPr>
              <w:t xml:space="preserve">© </w:t>
            </w:r>
            <w:r w:rsidR="005F0307">
              <w:rPr>
                <w:noProof/>
                <w:sz w:val="18"/>
              </w:rPr>
              <w:t>2024</w:t>
            </w:r>
            <w:r w:rsidRPr="00133525">
              <w:rPr>
                <w:noProof/>
                <w:sz w:val="18"/>
              </w:rPr>
              <w:t>, 3GPP Organizational Partners (ARIB, ATIS, CCSA, ETSI, TSDSI, TTA, TTC).</w:t>
            </w:r>
            <w:bookmarkStart w:id="15" w:name="copyrightaddon"/>
            <w:bookmarkEnd w:id="15"/>
          </w:p>
          <w:p w14:paraId="77B8E7EC" w14:textId="77777777" w:rsidR="00E16509" w:rsidRPr="00133525" w:rsidRDefault="00E16509" w:rsidP="00133525">
            <w:pPr>
              <w:pStyle w:val="FP"/>
              <w:jc w:val="center"/>
              <w:rPr>
                <w:noProof/>
                <w:sz w:val="18"/>
              </w:rPr>
            </w:pPr>
            <w:r w:rsidRPr="00133525">
              <w:rPr>
                <w:noProof/>
                <w:sz w:val="18"/>
              </w:rPr>
              <w:t>All rights reserved.</w:t>
            </w:r>
          </w:p>
          <w:p w14:paraId="0BA63F33" w14:textId="77777777" w:rsidR="00E16509" w:rsidRPr="00133525" w:rsidRDefault="00E16509" w:rsidP="00E16509">
            <w:pPr>
              <w:pStyle w:val="FP"/>
              <w:rPr>
                <w:noProof/>
                <w:sz w:val="18"/>
              </w:rPr>
            </w:pPr>
          </w:p>
          <w:p w14:paraId="03D341C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A8E1B6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BDD7D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60D5CDE" w14:textId="77777777" w:rsidR="00E16509" w:rsidRDefault="00E16509" w:rsidP="00133525"/>
        </w:tc>
      </w:tr>
      <w:bookmarkEnd w:id="12"/>
    </w:tbl>
    <w:p w14:paraId="56DFD682" w14:textId="77777777" w:rsidR="00080512" w:rsidRPr="004D3578" w:rsidRDefault="00080512">
      <w:pPr>
        <w:pStyle w:val="TT"/>
      </w:pPr>
      <w:r w:rsidRPr="004D3578">
        <w:br w:type="page"/>
      </w:r>
      <w:bookmarkStart w:id="16" w:name="tableOfContents"/>
      <w:bookmarkEnd w:id="16"/>
      <w:r w:rsidRPr="004D3578">
        <w:lastRenderedPageBreak/>
        <w:t>Contents</w:t>
      </w:r>
    </w:p>
    <w:p w14:paraId="56A24C0E" w14:textId="545D23B4" w:rsidR="00E263A4" w:rsidRDefault="004D3578">
      <w:pPr>
        <w:pStyle w:val="11"/>
        <w:rPr>
          <w:rFonts w:asciiTheme="minorHAnsi" w:hAnsiTheme="minorHAnsi" w:cstheme="minorBidi"/>
          <w:kern w:val="2"/>
          <w:sz w:val="24"/>
          <w:szCs w:val="22"/>
          <w:lang w:val="en-US" w:eastAsia="zh-TW"/>
          <w14:ligatures w14:val="standardContextual"/>
        </w:rPr>
      </w:pPr>
      <w:r w:rsidRPr="00C45134">
        <w:fldChar w:fldCharType="begin"/>
      </w:r>
      <w:r w:rsidRPr="00C45134">
        <w:instrText xml:space="preserve"> TOC \o "1-9" </w:instrText>
      </w:r>
      <w:r w:rsidRPr="00C45134">
        <w:fldChar w:fldCharType="separate"/>
      </w:r>
      <w:r w:rsidR="00E263A4">
        <w:t>Foreword</w:t>
      </w:r>
      <w:r w:rsidR="00E263A4">
        <w:tab/>
      </w:r>
      <w:r w:rsidR="00E263A4">
        <w:fldChar w:fldCharType="begin"/>
      </w:r>
      <w:r w:rsidR="00E263A4">
        <w:instrText xml:space="preserve"> PAGEREF _Toc195203471 \h </w:instrText>
      </w:r>
      <w:r w:rsidR="00E263A4">
        <w:fldChar w:fldCharType="separate"/>
      </w:r>
      <w:r w:rsidR="00E263A4">
        <w:t>4</w:t>
      </w:r>
      <w:r w:rsidR="00E263A4">
        <w:fldChar w:fldCharType="end"/>
      </w:r>
    </w:p>
    <w:p w14:paraId="2B4CA3D5" w14:textId="249CE429" w:rsidR="00E263A4" w:rsidRDefault="00E263A4">
      <w:pPr>
        <w:pStyle w:val="11"/>
        <w:rPr>
          <w:rFonts w:asciiTheme="minorHAnsi" w:hAnsiTheme="minorHAnsi" w:cstheme="minorBidi"/>
          <w:kern w:val="2"/>
          <w:sz w:val="24"/>
          <w:szCs w:val="22"/>
          <w:lang w:val="en-US" w:eastAsia="zh-TW"/>
          <w14:ligatures w14:val="standardContextual"/>
        </w:rPr>
      </w:pPr>
      <w:r>
        <w:t>1</w:t>
      </w:r>
      <w:r>
        <w:rPr>
          <w:rFonts w:asciiTheme="minorHAnsi" w:hAnsiTheme="minorHAnsi" w:cstheme="minorBidi"/>
          <w:kern w:val="2"/>
          <w:sz w:val="24"/>
          <w:szCs w:val="22"/>
          <w:lang w:val="en-US" w:eastAsia="zh-TW"/>
          <w14:ligatures w14:val="standardContextual"/>
        </w:rPr>
        <w:tab/>
      </w:r>
      <w:r>
        <w:t>Scope</w:t>
      </w:r>
      <w:r>
        <w:tab/>
      </w:r>
      <w:r>
        <w:fldChar w:fldCharType="begin"/>
      </w:r>
      <w:r>
        <w:instrText xml:space="preserve"> PAGEREF _Toc195203472 \h </w:instrText>
      </w:r>
      <w:r>
        <w:fldChar w:fldCharType="separate"/>
      </w:r>
      <w:r>
        <w:t>6</w:t>
      </w:r>
      <w:r>
        <w:fldChar w:fldCharType="end"/>
      </w:r>
    </w:p>
    <w:p w14:paraId="3635E7B0" w14:textId="119E9D57" w:rsidR="00E263A4" w:rsidRDefault="00E263A4">
      <w:pPr>
        <w:pStyle w:val="11"/>
        <w:rPr>
          <w:rFonts w:asciiTheme="minorHAnsi" w:hAnsiTheme="minorHAnsi" w:cstheme="minorBidi"/>
          <w:kern w:val="2"/>
          <w:sz w:val="24"/>
          <w:szCs w:val="22"/>
          <w:lang w:val="en-US" w:eastAsia="zh-TW"/>
          <w14:ligatures w14:val="standardContextual"/>
        </w:rPr>
      </w:pPr>
      <w:r>
        <w:t>2</w:t>
      </w:r>
      <w:r>
        <w:rPr>
          <w:rFonts w:asciiTheme="minorHAnsi" w:hAnsiTheme="minorHAnsi" w:cstheme="minorBidi"/>
          <w:kern w:val="2"/>
          <w:sz w:val="24"/>
          <w:szCs w:val="22"/>
          <w:lang w:val="en-US" w:eastAsia="zh-TW"/>
          <w14:ligatures w14:val="standardContextual"/>
        </w:rPr>
        <w:tab/>
      </w:r>
      <w:r>
        <w:t>References</w:t>
      </w:r>
      <w:r>
        <w:tab/>
      </w:r>
      <w:r>
        <w:fldChar w:fldCharType="begin"/>
      </w:r>
      <w:r>
        <w:instrText xml:space="preserve"> PAGEREF _Toc195203473 \h </w:instrText>
      </w:r>
      <w:r>
        <w:fldChar w:fldCharType="separate"/>
      </w:r>
      <w:r>
        <w:t>6</w:t>
      </w:r>
      <w:r>
        <w:fldChar w:fldCharType="end"/>
      </w:r>
    </w:p>
    <w:p w14:paraId="4D062573" w14:textId="42D05A26" w:rsidR="00E263A4" w:rsidRDefault="00E263A4">
      <w:pPr>
        <w:pStyle w:val="11"/>
        <w:rPr>
          <w:rFonts w:asciiTheme="minorHAnsi" w:hAnsiTheme="minorHAnsi" w:cstheme="minorBidi"/>
          <w:kern w:val="2"/>
          <w:sz w:val="24"/>
          <w:szCs w:val="22"/>
          <w:lang w:val="en-US" w:eastAsia="zh-TW"/>
          <w14:ligatures w14:val="standardContextual"/>
        </w:rPr>
      </w:pPr>
      <w:r>
        <w:t>3</w:t>
      </w:r>
      <w:r>
        <w:rPr>
          <w:rFonts w:asciiTheme="minorHAnsi" w:hAnsiTheme="minorHAnsi" w:cstheme="minorBidi"/>
          <w:kern w:val="2"/>
          <w:sz w:val="24"/>
          <w:szCs w:val="22"/>
          <w:lang w:val="en-US" w:eastAsia="zh-TW"/>
          <w14:ligatures w14:val="standardContextual"/>
        </w:rPr>
        <w:tab/>
      </w:r>
      <w:r>
        <w:t>Definitions of terms, symbols and abbreviations</w:t>
      </w:r>
      <w:r>
        <w:tab/>
      </w:r>
      <w:r>
        <w:fldChar w:fldCharType="begin"/>
      </w:r>
      <w:r>
        <w:instrText xml:space="preserve"> PAGEREF _Toc195203474 \h </w:instrText>
      </w:r>
      <w:r>
        <w:fldChar w:fldCharType="separate"/>
      </w:r>
      <w:r>
        <w:t>7</w:t>
      </w:r>
      <w:r>
        <w:fldChar w:fldCharType="end"/>
      </w:r>
    </w:p>
    <w:p w14:paraId="7FD796CC" w14:textId="214CBC49" w:rsidR="00E263A4" w:rsidRDefault="00E263A4">
      <w:pPr>
        <w:pStyle w:val="23"/>
        <w:rPr>
          <w:rFonts w:asciiTheme="minorHAnsi" w:hAnsiTheme="minorHAnsi" w:cstheme="minorBidi"/>
          <w:kern w:val="2"/>
          <w:sz w:val="24"/>
          <w:szCs w:val="22"/>
          <w:lang w:val="en-US" w:eastAsia="zh-TW"/>
          <w14:ligatures w14:val="standardContextual"/>
        </w:rPr>
      </w:pPr>
      <w:r>
        <w:t>3.1</w:t>
      </w:r>
      <w:r>
        <w:rPr>
          <w:rFonts w:asciiTheme="minorHAnsi" w:hAnsiTheme="minorHAnsi" w:cstheme="minorBidi"/>
          <w:kern w:val="2"/>
          <w:sz w:val="24"/>
          <w:szCs w:val="22"/>
          <w:lang w:val="en-US" w:eastAsia="zh-TW"/>
          <w14:ligatures w14:val="standardContextual"/>
        </w:rPr>
        <w:tab/>
      </w:r>
      <w:r>
        <w:t>Terms</w:t>
      </w:r>
      <w:r>
        <w:tab/>
      </w:r>
      <w:r>
        <w:fldChar w:fldCharType="begin"/>
      </w:r>
      <w:r>
        <w:instrText xml:space="preserve"> PAGEREF _Toc195203475 \h </w:instrText>
      </w:r>
      <w:r>
        <w:fldChar w:fldCharType="separate"/>
      </w:r>
      <w:r>
        <w:t>7</w:t>
      </w:r>
      <w:r>
        <w:fldChar w:fldCharType="end"/>
      </w:r>
    </w:p>
    <w:p w14:paraId="0CC11124" w14:textId="1DE8C15A" w:rsidR="00E263A4" w:rsidRDefault="00E263A4">
      <w:pPr>
        <w:pStyle w:val="23"/>
        <w:rPr>
          <w:rFonts w:asciiTheme="minorHAnsi" w:hAnsiTheme="minorHAnsi" w:cstheme="minorBidi"/>
          <w:kern w:val="2"/>
          <w:sz w:val="24"/>
          <w:szCs w:val="22"/>
          <w:lang w:val="en-US" w:eastAsia="zh-TW"/>
          <w14:ligatures w14:val="standardContextual"/>
        </w:rPr>
      </w:pPr>
      <w:r>
        <w:t>3.2</w:t>
      </w:r>
      <w:r>
        <w:rPr>
          <w:rFonts w:asciiTheme="minorHAnsi" w:hAnsiTheme="minorHAnsi" w:cstheme="minorBidi"/>
          <w:kern w:val="2"/>
          <w:sz w:val="24"/>
          <w:szCs w:val="22"/>
          <w:lang w:val="en-US" w:eastAsia="zh-TW"/>
          <w14:ligatures w14:val="standardContextual"/>
        </w:rPr>
        <w:tab/>
      </w:r>
      <w:r>
        <w:t>Symbols</w:t>
      </w:r>
      <w:r>
        <w:tab/>
      </w:r>
      <w:r>
        <w:fldChar w:fldCharType="begin"/>
      </w:r>
      <w:r>
        <w:instrText xml:space="preserve"> PAGEREF _Toc195203476 \h </w:instrText>
      </w:r>
      <w:r>
        <w:fldChar w:fldCharType="separate"/>
      </w:r>
      <w:r>
        <w:t>7</w:t>
      </w:r>
      <w:r>
        <w:fldChar w:fldCharType="end"/>
      </w:r>
    </w:p>
    <w:p w14:paraId="65BB3D76" w14:textId="36E57EA2" w:rsidR="00E263A4" w:rsidRDefault="00E263A4">
      <w:pPr>
        <w:pStyle w:val="23"/>
        <w:rPr>
          <w:rFonts w:asciiTheme="minorHAnsi" w:hAnsiTheme="minorHAnsi" w:cstheme="minorBidi"/>
          <w:kern w:val="2"/>
          <w:sz w:val="24"/>
          <w:szCs w:val="22"/>
          <w:lang w:val="en-US" w:eastAsia="zh-TW"/>
          <w14:ligatures w14:val="standardContextual"/>
        </w:rPr>
      </w:pPr>
      <w:r>
        <w:t>3.3</w:t>
      </w:r>
      <w:r>
        <w:rPr>
          <w:rFonts w:asciiTheme="minorHAnsi" w:hAnsiTheme="minorHAnsi" w:cstheme="minorBidi"/>
          <w:kern w:val="2"/>
          <w:sz w:val="24"/>
          <w:szCs w:val="22"/>
          <w:lang w:val="en-US" w:eastAsia="zh-TW"/>
          <w14:ligatures w14:val="standardContextual"/>
        </w:rPr>
        <w:tab/>
      </w:r>
      <w:r>
        <w:t>Abbreviations</w:t>
      </w:r>
      <w:r>
        <w:tab/>
      </w:r>
      <w:r>
        <w:fldChar w:fldCharType="begin"/>
      </w:r>
      <w:r>
        <w:instrText xml:space="preserve"> PAGEREF _Toc195203477 \h </w:instrText>
      </w:r>
      <w:r>
        <w:fldChar w:fldCharType="separate"/>
      </w:r>
      <w:r>
        <w:t>7</w:t>
      </w:r>
      <w:r>
        <w:fldChar w:fldCharType="end"/>
      </w:r>
    </w:p>
    <w:p w14:paraId="5B31B839" w14:textId="17BB04CF" w:rsidR="00E263A4" w:rsidRDefault="00E263A4">
      <w:pPr>
        <w:pStyle w:val="11"/>
        <w:rPr>
          <w:rFonts w:asciiTheme="minorHAnsi" w:hAnsiTheme="minorHAnsi" w:cstheme="minorBidi"/>
          <w:kern w:val="2"/>
          <w:sz w:val="24"/>
          <w:szCs w:val="22"/>
          <w:lang w:val="en-US" w:eastAsia="zh-TW"/>
          <w14:ligatures w14:val="standardContextual"/>
        </w:rPr>
      </w:pPr>
      <w:r>
        <w:t>4</w:t>
      </w:r>
      <w:r>
        <w:rPr>
          <w:rFonts w:asciiTheme="minorHAnsi" w:hAnsiTheme="minorHAnsi" w:cstheme="minorBidi"/>
          <w:kern w:val="2"/>
          <w:sz w:val="24"/>
          <w:szCs w:val="22"/>
          <w:lang w:val="en-US" w:eastAsia="zh-TW"/>
          <w14:ligatures w14:val="standardContextual"/>
        </w:rPr>
        <w:tab/>
      </w:r>
      <w:r>
        <w:t>Background</w:t>
      </w:r>
      <w:r>
        <w:tab/>
      </w:r>
      <w:r>
        <w:fldChar w:fldCharType="begin"/>
      </w:r>
      <w:r>
        <w:instrText xml:space="preserve"> PAGEREF _Toc195203478 \h </w:instrText>
      </w:r>
      <w:r>
        <w:fldChar w:fldCharType="separate"/>
      </w:r>
      <w:r>
        <w:t>8</w:t>
      </w:r>
      <w:r>
        <w:fldChar w:fldCharType="end"/>
      </w:r>
    </w:p>
    <w:p w14:paraId="1D75532D" w14:textId="391A22C4" w:rsidR="00E263A4" w:rsidRDefault="00E263A4">
      <w:pPr>
        <w:pStyle w:val="23"/>
        <w:rPr>
          <w:rFonts w:asciiTheme="minorHAnsi" w:hAnsiTheme="minorHAnsi" w:cstheme="minorBidi"/>
          <w:kern w:val="2"/>
          <w:sz w:val="24"/>
          <w:szCs w:val="22"/>
          <w:lang w:val="en-US" w:eastAsia="zh-TW"/>
          <w14:ligatures w14:val="standardContextual"/>
        </w:rPr>
      </w:pPr>
      <w:r>
        <w:t>4.1</w:t>
      </w:r>
      <w:r>
        <w:rPr>
          <w:rFonts w:asciiTheme="minorHAnsi" w:hAnsiTheme="minorHAnsi" w:cstheme="minorBidi"/>
          <w:kern w:val="2"/>
          <w:sz w:val="24"/>
          <w:szCs w:val="22"/>
          <w:lang w:val="en-US" w:eastAsia="zh-TW"/>
          <w14:ligatures w14:val="standardContextual"/>
        </w:rPr>
        <w:tab/>
      </w:r>
      <w:r>
        <w:t>Objective</w:t>
      </w:r>
      <w:r>
        <w:tab/>
      </w:r>
      <w:r>
        <w:fldChar w:fldCharType="begin"/>
      </w:r>
      <w:r>
        <w:instrText xml:space="preserve"> PAGEREF _Toc195203479 \h </w:instrText>
      </w:r>
      <w:r>
        <w:fldChar w:fldCharType="separate"/>
      </w:r>
      <w:r>
        <w:t>8</w:t>
      </w:r>
      <w:r>
        <w:fldChar w:fldCharType="end"/>
      </w:r>
    </w:p>
    <w:p w14:paraId="3904B17A" w14:textId="4656D895" w:rsidR="00E263A4" w:rsidRDefault="00E263A4">
      <w:pPr>
        <w:pStyle w:val="11"/>
        <w:rPr>
          <w:rFonts w:asciiTheme="minorHAnsi" w:hAnsiTheme="minorHAnsi" w:cstheme="minorBidi"/>
          <w:kern w:val="2"/>
          <w:sz w:val="24"/>
          <w:szCs w:val="22"/>
          <w:lang w:val="en-US" w:eastAsia="zh-TW"/>
          <w14:ligatures w14:val="standardContextual"/>
        </w:rPr>
      </w:pPr>
      <w:r>
        <w:t>5</w:t>
      </w:r>
      <w:r>
        <w:rPr>
          <w:rFonts w:asciiTheme="minorHAnsi" w:hAnsiTheme="minorHAnsi" w:cstheme="minorBidi"/>
          <w:kern w:val="2"/>
          <w:sz w:val="24"/>
          <w:szCs w:val="22"/>
          <w:lang w:val="en-US" w:eastAsia="zh-TW"/>
          <w14:ligatures w14:val="standardContextual"/>
        </w:rPr>
        <w:tab/>
      </w:r>
      <w:r>
        <w:t>Study of methods for reducing the number of UE Rx chains</w:t>
      </w:r>
      <w:r>
        <w:tab/>
      </w:r>
      <w:r>
        <w:fldChar w:fldCharType="begin"/>
      </w:r>
      <w:r>
        <w:instrText xml:space="preserve"> PAGEREF _Toc195203480 \h </w:instrText>
      </w:r>
      <w:r>
        <w:fldChar w:fldCharType="separate"/>
      </w:r>
      <w:r>
        <w:t>8</w:t>
      </w:r>
      <w:r>
        <w:fldChar w:fldCharType="end"/>
      </w:r>
    </w:p>
    <w:p w14:paraId="04195DC8" w14:textId="62B504ED" w:rsidR="00E263A4" w:rsidRDefault="00E263A4">
      <w:pPr>
        <w:pStyle w:val="23"/>
        <w:rPr>
          <w:rFonts w:asciiTheme="minorHAnsi" w:hAnsiTheme="minorHAnsi" w:cstheme="minorBidi"/>
          <w:kern w:val="2"/>
          <w:sz w:val="24"/>
          <w:szCs w:val="22"/>
          <w:lang w:val="en-US" w:eastAsia="zh-TW"/>
          <w14:ligatures w14:val="standardContextual"/>
        </w:rPr>
      </w:pPr>
      <w:r w:rsidRPr="00B66854">
        <w:rPr>
          <w:rFonts w:eastAsia="新細明體"/>
          <w:lang w:eastAsia="zh-TW"/>
        </w:rPr>
        <w:t>5.1 Scenarios of fragmented carriers</w:t>
      </w:r>
      <w:r>
        <w:tab/>
      </w:r>
      <w:r>
        <w:fldChar w:fldCharType="begin"/>
      </w:r>
      <w:r>
        <w:instrText xml:space="preserve"> PAGEREF _Toc195203481 \h </w:instrText>
      </w:r>
      <w:r>
        <w:fldChar w:fldCharType="separate"/>
      </w:r>
      <w:r>
        <w:t>8</w:t>
      </w:r>
      <w:r>
        <w:fldChar w:fldCharType="end"/>
      </w:r>
    </w:p>
    <w:p w14:paraId="5C2F6792" w14:textId="14EE1F01" w:rsidR="00E263A4" w:rsidRDefault="00E263A4">
      <w:pPr>
        <w:pStyle w:val="23"/>
        <w:rPr>
          <w:rFonts w:asciiTheme="minorHAnsi" w:hAnsiTheme="minorHAnsi" w:cstheme="minorBidi"/>
          <w:kern w:val="2"/>
          <w:sz w:val="24"/>
          <w:szCs w:val="22"/>
          <w:lang w:val="en-US" w:eastAsia="zh-TW"/>
          <w14:ligatures w14:val="standardContextual"/>
        </w:rPr>
      </w:pPr>
      <w:r>
        <w:t>5.2 RF architectures</w:t>
      </w:r>
      <w:r>
        <w:tab/>
      </w:r>
      <w:r>
        <w:fldChar w:fldCharType="begin"/>
      </w:r>
      <w:r>
        <w:instrText xml:space="preserve"> PAGEREF _Toc195203482 \h </w:instrText>
      </w:r>
      <w:r>
        <w:fldChar w:fldCharType="separate"/>
      </w:r>
      <w:r>
        <w:t>10</w:t>
      </w:r>
      <w:r>
        <w:fldChar w:fldCharType="end"/>
      </w:r>
    </w:p>
    <w:p w14:paraId="21A5226F" w14:textId="2E546F00" w:rsidR="00E263A4" w:rsidRDefault="00E263A4">
      <w:pPr>
        <w:pStyle w:val="23"/>
        <w:rPr>
          <w:rFonts w:asciiTheme="minorHAnsi" w:hAnsiTheme="minorHAnsi" w:cstheme="minorBidi"/>
          <w:kern w:val="2"/>
          <w:sz w:val="24"/>
          <w:szCs w:val="22"/>
          <w:lang w:val="en-US" w:eastAsia="zh-TW"/>
          <w14:ligatures w14:val="standardContextual"/>
        </w:rPr>
      </w:pPr>
      <w:r>
        <w:t>5.3 Reference architecture and RF performance</w:t>
      </w:r>
      <w:r>
        <w:tab/>
      </w:r>
      <w:r>
        <w:fldChar w:fldCharType="begin"/>
      </w:r>
      <w:r>
        <w:instrText xml:space="preserve"> PAGEREF _Toc195203483 \h </w:instrText>
      </w:r>
      <w:r>
        <w:fldChar w:fldCharType="separate"/>
      </w:r>
      <w:r>
        <w:t>15</w:t>
      </w:r>
      <w:r>
        <w:fldChar w:fldCharType="end"/>
      </w:r>
    </w:p>
    <w:p w14:paraId="5726C05C" w14:textId="53942342" w:rsidR="00E263A4" w:rsidRDefault="00E263A4">
      <w:pPr>
        <w:pStyle w:val="11"/>
        <w:rPr>
          <w:rFonts w:asciiTheme="minorHAnsi" w:hAnsiTheme="minorHAnsi" w:cstheme="minorBidi"/>
          <w:kern w:val="2"/>
          <w:sz w:val="24"/>
          <w:szCs w:val="22"/>
          <w:lang w:val="en-US" w:eastAsia="zh-TW"/>
          <w14:ligatures w14:val="standardContextual"/>
        </w:rPr>
      </w:pPr>
      <w:r w:rsidRPr="00B66854">
        <w:rPr>
          <w:rFonts w:eastAsia="新細明體"/>
          <w:lang w:eastAsia="zh-TW"/>
        </w:rPr>
        <w:t>6</w:t>
      </w:r>
      <w:r>
        <w:rPr>
          <w:rFonts w:asciiTheme="minorHAnsi" w:hAnsiTheme="minorHAnsi" w:cstheme="minorBidi"/>
          <w:kern w:val="2"/>
          <w:sz w:val="24"/>
          <w:szCs w:val="22"/>
          <w:lang w:val="en-US" w:eastAsia="zh-TW"/>
          <w14:ligatures w14:val="standardContextual"/>
        </w:rPr>
        <w:tab/>
      </w:r>
      <w:r w:rsidRPr="00B66854">
        <w:rPr>
          <w:rFonts w:eastAsia="新細明體"/>
          <w:lang w:eastAsia="zh-TW"/>
        </w:rPr>
        <w:t>Study on power spectral density difference between carriers of co-located adjacent channel operators</w:t>
      </w:r>
      <w:r>
        <w:tab/>
      </w:r>
      <w:r>
        <w:fldChar w:fldCharType="begin"/>
      </w:r>
      <w:r>
        <w:instrText xml:space="preserve"> PAGEREF _Toc195203484 \h </w:instrText>
      </w:r>
      <w:r>
        <w:fldChar w:fldCharType="separate"/>
      </w:r>
      <w:r>
        <w:t>26</w:t>
      </w:r>
      <w:r>
        <w:fldChar w:fldCharType="end"/>
      </w:r>
    </w:p>
    <w:p w14:paraId="04AE6091" w14:textId="33844D68" w:rsidR="00E263A4" w:rsidRDefault="00E263A4">
      <w:pPr>
        <w:pStyle w:val="11"/>
        <w:rPr>
          <w:rFonts w:asciiTheme="minorHAnsi" w:hAnsiTheme="minorHAnsi" w:cstheme="minorBidi"/>
          <w:kern w:val="2"/>
          <w:sz w:val="24"/>
          <w:szCs w:val="22"/>
          <w:lang w:val="en-US" w:eastAsia="zh-TW"/>
          <w14:ligatures w14:val="standardContextual"/>
        </w:rPr>
      </w:pPr>
      <w:r>
        <w:t>7</w:t>
      </w:r>
      <w:r>
        <w:rPr>
          <w:rFonts w:asciiTheme="minorHAnsi" w:hAnsiTheme="minorHAnsi" w:cstheme="minorBidi"/>
          <w:kern w:val="2"/>
          <w:sz w:val="24"/>
          <w:szCs w:val="22"/>
          <w:lang w:val="en-US" w:eastAsia="zh-TW"/>
          <w14:ligatures w14:val="standardContextual"/>
        </w:rPr>
        <w:tab/>
      </w:r>
      <w:r>
        <w:t>Study on RF requirements for the inter-operator co-located BS scenario</w:t>
      </w:r>
      <w:r>
        <w:tab/>
      </w:r>
      <w:r>
        <w:fldChar w:fldCharType="begin"/>
      </w:r>
      <w:r>
        <w:instrText xml:space="preserve"> PAGEREF _Toc195203485 \h </w:instrText>
      </w:r>
      <w:r>
        <w:fldChar w:fldCharType="separate"/>
      </w:r>
      <w:r>
        <w:t>30</w:t>
      </w:r>
      <w:r>
        <w:fldChar w:fldCharType="end"/>
      </w:r>
    </w:p>
    <w:p w14:paraId="30BB57AB" w14:textId="04C4822D" w:rsidR="00E263A4" w:rsidRDefault="00E263A4">
      <w:pPr>
        <w:pStyle w:val="23"/>
        <w:rPr>
          <w:rFonts w:asciiTheme="minorHAnsi" w:hAnsiTheme="minorHAnsi" w:cstheme="minorBidi"/>
          <w:kern w:val="2"/>
          <w:sz w:val="24"/>
          <w:szCs w:val="22"/>
          <w:lang w:val="en-US" w:eastAsia="zh-TW"/>
          <w14:ligatures w14:val="standardContextual"/>
        </w:rPr>
      </w:pPr>
      <w:r>
        <w:rPr>
          <w:lang w:eastAsia="zh-TW"/>
        </w:rPr>
        <w:t>7.1 RF requirements evaluation from company A</w:t>
      </w:r>
      <w:r>
        <w:tab/>
      </w:r>
      <w:r>
        <w:fldChar w:fldCharType="begin"/>
      </w:r>
      <w:r>
        <w:instrText xml:space="preserve"> PAGEREF _Toc195203486 \h </w:instrText>
      </w:r>
      <w:r>
        <w:fldChar w:fldCharType="separate"/>
      </w:r>
      <w:r>
        <w:t>30</w:t>
      </w:r>
      <w:r>
        <w:fldChar w:fldCharType="end"/>
      </w:r>
    </w:p>
    <w:p w14:paraId="1E1F0F6B" w14:textId="12F99AD7" w:rsidR="00E263A4" w:rsidRDefault="00E263A4">
      <w:pPr>
        <w:pStyle w:val="32"/>
        <w:rPr>
          <w:rFonts w:asciiTheme="minorHAnsi" w:hAnsiTheme="minorHAnsi" w:cstheme="minorBidi"/>
          <w:kern w:val="2"/>
          <w:sz w:val="24"/>
          <w:szCs w:val="22"/>
          <w:lang w:val="en-US" w:eastAsia="zh-TW"/>
          <w14:ligatures w14:val="standardContextual"/>
        </w:rPr>
      </w:pPr>
      <w:r>
        <w:rPr>
          <w:lang w:eastAsia="zh-TW"/>
        </w:rPr>
        <w:t xml:space="preserve">7.1.1 Analysis on Band </w:t>
      </w:r>
      <w:r w:rsidRPr="00B66854">
        <w:rPr>
          <w:rFonts w:eastAsia="Malgun Gothic"/>
          <w:lang w:eastAsia="ko-KR"/>
        </w:rPr>
        <w:t>n</w:t>
      </w:r>
      <w:r>
        <w:rPr>
          <w:lang w:eastAsia="zh-TW"/>
        </w:rPr>
        <w:t>25</w:t>
      </w:r>
      <w:r>
        <w:tab/>
      </w:r>
      <w:r>
        <w:fldChar w:fldCharType="begin"/>
      </w:r>
      <w:r>
        <w:instrText xml:space="preserve"> PAGEREF _Toc195203487 \h </w:instrText>
      </w:r>
      <w:r>
        <w:fldChar w:fldCharType="separate"/>
      </w:r>
      <w:r>
        <w:t>30</w:t>
      </w:r>
      <w:r>
        <w:fldChar w:fldCharType="end"/>
      </w:r>
    </w:p>
    <w:p w14:paraId="289F3C9C" w14:textId="6C1A06B7" w:rsidR="00E263A4" w:rsidRDefault="00E263A4">
      <w:pPr>
        <w:pStyle w:val="42"/>
        <w:rPr>
          <w:rFonts w:asciiTheme="minorHAnsi" w:hAnsiTheme="minorHAnsi" w:cstheme="minorBidi"/>
          <w:kern w:val="2"/>
          <w:sz w:val="24"/>
          <w:szCs w:val="22"/>
          <w:lang w:val="en-US" w:eastAsia="zh-TW"/>
          <w14:ligatures w14:val="standardContextual"/>
        </w:rPr>
      </w:pPr>
      <w:r w:rsidRPr="00B66854">
        <w:rPr>
          <w:rFonts w:cs="Arial"/>
          <w:b/>
          <w:lang w:eastAsia="ko-KR"/>
        </w:rPr>
        <w:t>Case 1, 5 + 5 MHz</w:t>
      </w:r>
      <w:r>
        <w:tab/>
      </w:r>
      <w:r>
        <w:fldChar w:fldCharType="begin"/>
      </w:r>
      <w:r>
        <w:instrText xml:space="preserve"> PAGEREF _Toc195203488 \h </w:instrText>
      </w:r>
      <w:r>
        <w:fldChar w:fldCharType="separate"/>
      </w:r>
      <w:r>
        <w:t>31</w:t>
      </w:r>
      <w:r>
        <w:fldChar w:fldCharType="end"/>
      </w:r>
    </w:p>
    <w:p w14:paraId="7FE5041C" w14:textId="38613865" w:rsidR="00E263A4" w:rsidRDefault="00E263A4">
      <w:pPr>
        <w:pStyle w:val="42"/>
        <w:rPr>
          <w:rFonts w:asciiTheme="minorHAnsi" w:hAnsiTheme="minorHAnsi" w:cstheme="minorBidi"/>
          <w:kern w:val="2"/>
          <w:sz w:val="24"/>
          <w:szCs w:val="22"/>
          <w:lang w:val="en-US" w:eastAsia="zh-TW"/>
          <w14:ligatures w14:val="standardContextual"/>
        </w:rPr>
      </w:pPr>
      <w:r w:rsidRPr="00B66854">
        <w:rPr>
          <w:rFonts w:eastAsia="SimSun" w:cs="Arial"/>
          <w:b/>
          <w:lang w:eastAsia="ko-KR"/>
        </w:rPr>
        <w:t>Case 2, 40 + 5 MHz</w:t>
      </w:r>
      <w:r>
        <w:tab/>
      </w:r>
      <w:r>
        <w:fldChar w:fldCharType="begin"/>
      </w:r>
      <w:r>
        <w:instrText xml:space="preserve"> PAGEREF _Toc195203489 \h </w:instrText>
      </w:r>
      <w:r>
        <w:fldChar w:fldCharType="separate"/>
      </w:r>
      <w:r>
        <w:t>32</w:t>
      </w:r>
      <w:r>
        <w:fldChar w:fldCharType="end"/>
      </w:r>
    </w:p>
    <w:p w14:paraId="0FDBA567" w14:textId="4469F8E0" w:rsidR="00E263A4" w:rsidRDefault="00E263A4">
      <w:pPr>
        <w:pStyle w:val="32"/>
        <w:rPr>
          <w:rFonts w:asciiTheme="minorHAnsi" w:hAnsiTheme="minorHAnsi" w:cstheme="minorBidi"/>
          <w:kern w:val="2"/>
          <w:sz w:val="24"/>
          <w:szCs w:val="22"/>
          <w:lang w:val="en-US" w:eastAsia="zh-TW"/>
          <w14:ligatures w14:val="standardContextual"/>
        </w:rPr>
      </w:pPr>
      <w:r w:rsidRPr="00B66854">
        <w:rPr>
          <w:rFonts w:eastAsia="新細明體"/>
          <w:lang w:eastAsia="zh-TW"/>
        </w:rPr>
        <w:t>7.1.1a Analysis on Band n25 with PCC SCC Swapping</w:t>
      </w:r>
      <w:r>
        <w:tab/>
      </w:r>
      <w:r>
        <w:fldChar w:fldCharType="begin"/>
      </w:r>
      <w:r>
        <w:instrText xml:space="preserve"> PAGEREF _Toc195203490 \h </w:instrText>
      </w:r>
      <w:r>
        <w:fldChar w:fldCharType="separate"/>
      </w:r>
      <w:r>
        <w:t>33</w:t>
      </w:r>
      <w:r>
        <w:fldChar w:fldCharType="end"/>
      </w:r>
    </w:p>
    <w:p w14:paraId="78652460" w14:textId="3E31B500" w:rsidR="00E263A4" w:rsidRDefault="00E263A4">
      <w:pPr>
        <w:pStyle w:val="32"/>
        <w:rPr>
          <w:rFonts w:asciiTheme="minorHAnsi" w:hAnsiTheme="minorHAnsi" w:cstheme="minorBidi"/>
          <w:kern w:val="2"/>
          <w:sz w:val="24"/>
          <w:szCs w:val="22"/>
          <w:lang w:val="en-US" w:eastAsia="zh-TW"/>
          <w14:ligatures w14:val="standardContextual"/>
        </w:rPr>
      </w:pPr>
      <w:r w:rsidRPr="00B66854">
        <w:rPr>
          <w:rFonts w:eastAsia="Malgun Gothic" w:cs="Arial"/>
          <w:b/>
          <w:lang w:eastAsia="ko-KR"/>
        </w:rPr>
        <w:t>1)</w:t>
      </w:r>
      <w:r>
        <w:rPr>
          <w:rFonts w:asciiTheme="minorHAnsi" w:hAnsiTheme="minorHAnsi" w:cstheme="minorBidi"/>
          <w:kern w:val="2"/>
          <w:sz w:val="24"/>
          <w:szCs w:val="22"/>
          <w:lang w:val="en-US" w:eastAsia="zh-TW"/>
          <w14:ligatures w14:val="standardContextual"/>
        </w:rPr>
        <w:tab/>
      </w:r>
      <w:r w:rsidRPr="00B66854">
        <w:rPr>
          <w:rFonts w:cs="Arial"/>
          <w:b/>
          <w:lang w:eastAsia="ko-KR"/>
        </w:rPr>
        <w:t>Case 1, 5 + 5 MHz</w:t>
      </w:r>
      <w:r>
        <w:tab/>
      </w:r>
      <w:r>
        <w:fldChar w:fldCharType="begin"/>
      </w:r>
      <w:r>
        <w:instrText xml:space="preserve"> PAGEREF _Toc195203491 \h </w:instrText>
      </w:r>
      <w:r>
        <w:fldChar w:fldCharType="separate"/>
      </w:r>
      <w:r>
        <w:t>33</w:t>
      </w:r>
      <w:r>
        <w:fldChar w:fldCharType="end"/>
      </w:r>
    </w:p>
    <w:p w14:paraId="5B316D69" w14:textId="329D9854" w:rsidR="00E263A4" w:rsidRDefault="00E263A4">
      <w:pPr>
        <w:pStyle w:val="32"/>
        <w:rPr>
          <w:rFonts w:asciiTheme="minorHAnsi" w:hAnsiTheme="minorHAnsi" w:cstheme="minorBidi"/>
          <w:kern w:val="2"/>
          <w:sz w:val="24"/>
          <w:szCs w:val="22"/>
          <w:lang w:val="en-US" w:eastAsia="zh-TW"/>
          <w14:ligatures w14:val="standardContextual"/>
        </w:rPr>
      </w:pPr>
      <w:r w:rsidRPr="00B66854">
        <w:rPr>
          <w:rFonts w:eastAsia="Malgun Gothic" w:cs="Arial"/>
          <w:b/>
          <w:lang w:eastAsia="ko-KR"/>
        </w:rPr>
        <w:t>2)</w:t>
      </w:r>
      <w:r>
        <w:rPr>
          <w:rFonts w:asciiTheme="minorHAnsi" w:hAnsiTheme="minorHAnsi" w:cstheme="minorBidi"/>
          <w:kern w:val="2"/>
          <w:sz w:val="24"/>
          <w:szCs w:val="22"/>
          <w:lang w:val="en-US" w:eastAsia="zh-TW"/>
          <w14:ligatures w14:val="standardContextual"/>
        </w:rPr>
        <w:tab/>
      </w:r>
      <w:r w:rsidRPr="00B66854">
        <w:rPr>
          <w:rFonts w:cs="Arial"/>
          <w:b/>
          <w:lang w:eastAsia="ko-KR"/>
        </w:rPr>
        <w:t>Case 2, 40 + 5 MHz</w:t>
      </w:r>
      <w:r>
        <w:tab/>
      </w:r>
      <w:r>
        <w:fldChar w:fldCharType="begin"/>
      </w:r>
      <w:r>
        <w:instrText xml:space="preserve"> PAGEREF _Toc195203492 \h </w:instrText>
      </w:r>
      <w:r>
        <w:fldChar w:fldCharType="separate"/>
      </w:r>
      <w:r>
        <w:t>34</w:t>
      </w:r>
      <w:r>
        <w:fldChar w:fldCharType="end"/>
      </w:r>
    </w:p>
    <w:p w14:paraId="123F3CC6" w14:textId="4FF88E42" w:rsidR="00E263A4" w:rsidRDefault="00E263A4">
      <w:pPr>
        <w:pStyle w:val="32"/>
        <w:rPr>
          <w:rFonts w:asciiTheme="minorHAnsi" w:hAnsiTheme="minorHAnsi" w:cstheme="minorBidi"/>
          <w:kern w:val="2"/>
          <w:sz w:val="24"/>
          <w:szCs w:val="22"/>
          <w:lang w:val="en-US" w:eastAsia="zh-TW"/>
          <w14:ligatures w14:val="standardContextual"/>
        </w:rPr>
      </w:pPr>
      <w:r>
        <w:rPr>
          <w:lang w:eastAsia="zh-TW"/>
        </w:rPr>
        <w:t>7.1.</w:t>
      </w:r>
      <w:r w:rsidRPr="00B66854">
        <w:rPr>
          <w:rFonts w:eastAsia="Malgun Gothic"/>
          <w:lang w:eastAsia="ko-KR"/>
        </w:rPr>
        <w:t>2</w:t>
      </w:r>
      <w:r>
        <w:rPr>
          <w:lang w:eastAsia="zh-TW"/>
        </w:rPr>
        <w:t xml:space="preserve"> Analysis on Band </w:t>
      </w:r>
      <w:r w:rsidRPr="00B66854">
        <w:rPr>
          <w:rFonts w:eastAsia="Malgun Gothic"/>
          <w:lang w:eastAsia="ko-KR"/>
        </w:rPr>
        <w:t>n2</w:t>
      </w:r>
      <w:r>
        <w:tab/>
      </w:r>
      <w:r>
        <w:fldChar w:fldCharType="begin"/>
      </w:r>
      <w:r>
        <w:instrText xml:space="preserve"> PAGEREF _Toc195203493 \h </w:instrText>
      </w:r>
      <w:r>
        <w:fldChar w:fldCharType="separate"/>
      </w:r>
      <w:r>
        <w:t>35</w:t>
      </w:r>
      <w:r>
        <w:fldChar w:fldCharType="end"/>
      </w:r>
    </w:p>
    <w:p w14:paraId="1F0B336D" w14:textId="4837829B" w:rsidR="00E263A4" w:rsidRDefault="00E263A4">
      <w:pPr>
        <w:pStyle w:val="32"/>
        <w:rPr>
          <w:rFonts w:asciiTheme="minorHAnsi" w:hAnsiTheme="minorHAnsi" w:cstheme="minorBidi"/>
          <w:kern w:val="2"/>
          <w:sz w:val="24"/>
          <w:szCs w:val="22"/>
          <w:lang w:val="en-US" w:eastAsia="zh-TW"/>
          <w14:ligatures w14:val="standardContextual"/>
        </w:rPr>
      </w:pPr>
      <w:r>
        <w:rPr>
          <w:lang w:eastAsia="zh-TW"/>
        </w:rPr>
        <w:t>7.1.</w:t>
      </w:r>
      <w:r w:rsidRPr="00B66854">
        <w:rPr>
          <w:rFonts w:eastAsia="Malgun Gothic"/>
          <w:lang w:eastAsia="ko-KR"/>
        </w:rPr>
        <w:t>3</w:t>
      </w:r>
      <w:r>
        <w:rPr>
          <w:lang w:eastAsia="zh-TW"/>
        </w:rPr>
        <w:t xml:space="preserve"> Analysis on Band </w:t>
      </w:r>
      <w:r w:rsidRPr="00B66854">
        <w:rPr>
          <w:rFonts w:eastAsia="Malgun Gothic"/>
          <w:lang w:eastAsia="ko-KR"/>
        </w:rPr>
        <w:t>n3</w:t>
      </w:r>
      <w:r>
        <w:tab/>
      </w:r>
      <w:r>
        <w:fldChar w:fldCharType="begin"/>
      </w:r>
      <w:r>
        <w:instrText xml:space="preserve"> PAGEREF _Toc195203494 \h </w:instrText>
      </w:r>
      <w:r>
        <w:fldChar w:fldCharType="separate"/>
      </w:r>
      <w:r>
        <w:t>36</w:t>
      </w:r>
      <w:r>
        <w:fldChar w:fldCharType="end"/>
      </w:r>
    </w:p>
    <w:p w14:paraId="0BC0989E" w14:textId="5163A9DF" w:rsidR="00E263A4" w:rsidRDefault="00E263A4">
      <w:pPr>
        <w:pStyle w:val="32"/>
        <w:rPr>
          <w:rFonts w:asciiTheme="minorHAnsi" w:hAnsiTheme="minorHAnsi" w:cstheme="minorBidi"/>
          <w:kern w:val="2"/>
          <w:sz w:val="24"/>
          <w:szCs w:val="22"/>
          <w:lang w:val="en-US" w:eastAsia="zh-TW"/>
          <w14:ligatures w14:val="standardContextual"/>
        </w:rPr>
      </w:pPr>
      <w:r>
        <w:rPr>
          <w:lang w:eastAsia="zh-TW"/>
        </w:rPr>
        <w:t>7.1.</w:t>
      </w:r>
      <w:r w:rsidRPr="00B66854">
        <w:rPr>
          <w:rFonts w:eastAsia="Malgun Gothic"/>
          <w:lang w:eastAsia="ko-KR"/>
        </w:rPr>
        <w:t>4</w:t>
      </w:r>
      <w:r>
        <w:rPr>
          <w:lang w:eastAsia="zh-TW"/>
        </w:rPr>
        <w:t xml:space="preserve"> Analysis on Band </w:t>
      </w:r>
      <w:r w:rsidRPr="00B66854">
        <w:rPr>
          <w:rFonts w:eastAsia="Malgun Gothic"/>
          <w:lang w:eastAsia="ko-KR"/>
        </w:rPr>
        <w:t>n7</w:t>
      </w:r>
      <w:r>
        <w:tab/>
      </w:r>
      <w:r>
        <w:fldChar w:fldCharType="begin"/>
      </w:r>
      <w:r>
        <w:instrText xml:space="preserve"> PAGEREF _Toc195203495 \h </w:instrText>
      </w:r>
      <w:r>
        <w:fldChar w:fldCharType="separate"/>
      </w:r>
      <w:r>
        <w:t>37</w:t>
      </w:r>
      <w:r>
        <w:fldChar w:fldCharType="end"/>
      </w:r>
    </w:p>
    <w:p w14:paraId="76ABABD4" w14:textId="14AA4224" w:rsidR="00E263A4" w:rsidRDefault="00E263A4">
      <w:pPr>
        <w:pStyle w:val="32"/>
        <w:rPr>
          <w:rFonts w:asciiTheme="minorHAnsi" w:hAnsiTheme="minorHAnsi" w:cstheme="minorBidi"/>
          <w:kern w:val="2"/>
          <w:sz w:val="24"/>
          <w:szCs w:val="22"/>
          <w:lang w:val="en-US" w:eastAsia="zh-TW"/>
          <w14:ligatures w14:val="standardContextual"/>
        </w:rPr>
      </w:pPr>
      <w:r>
        <w:rPr>
          <w:lang w:eastAsia="zh-TW"/>
        </w:rPr>
        <w:t>7.1.</w:t>
      </w:r>
      <w:r w:rsidRPr="00B66854">
        <w:rPr>
          <w:rFonts w:eastAsia="Malgun Gothic"/>
          <w:lang w:eastAsia="ko-KR"/>
        </w:rPr>
        <w:t>5</w:t>
      </w:r>
      <w:r>
        <w:rPr>
          <w:lang w:eastAsia="zh-TW"/>
        </w:rPr>
        <w:t xml:space="preserve"> Analysis on Band </w:t>
      </w:r>
      <w:r w:rsidRPr="00B66854">
        <w:rPr>
          <w:rFonts w:eastAsia="Malgun Gothic"/>
          <w:lang w:eastAsia="ko-KR"/>
        </w:rPr>
        <w:t>n26</w:t>
      </w:r>
      <w:r>
        <w:tab/>
      </w:r>
      <w:r>
        <w:fldChar w:fldCharType="begin"/>
      </w:r>
      <w:r>
        <w:instrText xml:space="preserve"> PAGEREF _Toc195203496 \h </w:instrText>
      </w:r>
      <w:r>
        <w:fldChar w:fldCharType="separate"/>
      </w:r>
      <w:r>
        <w:t>38</w:t>
      </w:r>
      <w:r>
        <w:fldChar w:fldCharType="end"/>
      </w:r>
    </w:p>
    <w:p w14:paraId="32EBDA54" w14:textId="6D1DF8F0" w:rsidR="00E263A4" w:rsidRDefault="00E263A4">
      <w:pPr>
        <w:pStyle w:val="32"/>
        <w:rPr>
          <w:rFonts w:asciiTheme="minorHAnsi" w:hAnsiTheme="minorHAnsi" w:cstheme="minorBidi"/>
          <w:kern w:val="2"/>
          <w:sz w:val="24"/>
          <w:szCs w:val="22"/>
          <w:lang w:val="en-US" w:eastAsia="zh-TW"/>
          <w14:ligatures w14:val="standardContextual"/>
        </w:rPr>
      </w:pPr>
      <w:r>
        <w:rPr>
          <w:lang w:eastAsia="zh-TW"/>
        </w:rPr>
        <w:t>7.1.</w:t>
      </w:r>
      <w:r w:rsidRPr="00B66854">
        <w:rPr>
          <w:rFonts w:eastAsia="Malgun Gothic"/>
          <w:lang w:eastAsia="ko-KR"/>
        </w:rPr>
        <w:t>6</w:t>
      </w:r>
      <w:r>
        <w:rPr>
          <w:lang w:eastAsia="zh-TW"/>
        </w:rPr>
        <w:t xml:space="preserve"> Analysis on Band </w:t>
      </w:r>
      <w:r w:rsidRPr="00B66854">
        <w:rPr>
          <w:rFonts w:eastAsia="Malgun Gothic"/>
          <w:lang w:eastAsia="ko-KR"/>
        </w:rPr>
        <w:t>n41</w:t>
      </w:r>
      <w:r>
        <w:tab/>
      </w:r>
      <w:r>
        <w:fldChar w:fldCharType="begin"/>
      </w:r>
      <w:r>
        <w:instrText xml:space="preserve"> PAGEREF _Toc195203497 \h </w:instrText>
      </w:r>
      <w:r>
        <w:fldChar w:fldCharType="separate"/>
      </w:r>
      <w:r>
        <w:t>39</w:t>
      </w:r>
      <w:r>
        <w:fldChar w:fldCharType="end"/>
      </w:r>
    </w:p>
    <w:p w14:paraId="1D239B2A" w14:textId="3B561827" w:rsidR="00E263A4" w:rsidRDefault="00E263A4">
      <w:pPr>
        <w:pStyle w:val="42"/>
        <w:rPr>
          <w:rFonts w:asciiTheme="minorHAnsi" w:hAnsiTheme="minorHAnsi" w:cstheme="minorBidi"/>
          <w:kern w:val="2"/>
          <w:sz w:val="24"/>
          <w:szCs w:val="22"/>
          <w:lang w:val="en-US" w:eastAsia="zh-TW"/>
          <w14:ligatures w14:val="standardContextual"/>
        </w:rPr>
      </w:pPr>
      <w:r w:rsidRPr="00B66854">
        <w:rPr>
          <w:rFonts w:cs="Arial"/>
          <w:b/>
          <w:lang w:eastAsia="ko-KR"/>
        </w:rPr>
        <w:t xml:space="preserve">Case 1, </w:t>
      </w:r>
      <w:r w:rsidRPr="00B66854">
        <w:rPr>
          <w:rFonts w:eastAsia="Malgun Gothic" w:cs="Arial"/>
          <w:b/>
          <w:lang w:eastAsia="ko-KR"/>
        </w:rPr>
        <w:t>10</w:t>
      </w:r>
      <w:r w:rsidRPr="00B66854">
        <w:rPr>
          <w:rFonts w:cs="Arial"/>
          <w:b/>
          <w:lang w:eastAsia="ko-KR"/>
        </w:rPr>
        <w:t xml:space="preserve"> + </w:t>
      </w:r>
      <w:r w:rsidRPr="00B66854">
        <w:rPr>
          <w:rFonts w:eastAsia="Malgun Gothic" w:cs="Arial"/>
          <w:b/>
          <w:lang w:eastAsia="ko-KR"/>
        </w:rPr>
        <w:t>10</w:t>
      </w:r>
      <w:r w:rsidRPr="00B66854">
        <w:rPr>
          <w:rFonts w:cs="Arial"/>
          <w:b/>
          <w:lang w:eastAsia="ko-KR"/>
        </w:rPr>
        <w:t xml:space="preserve"> MHz</w:t>
      </w:r>
      <w:r>
        <w:tab/>
      </w:r>
      <w:r>
        <w:fldChar w:fldCharType="begin"/>
      </w:r>
      <w:r>
        <w:instrText xml:space="preserve"> PAGEREF _Toc195203498 \h </w:instrText>
      </w:r>
      <w:r>
        <w:fldChar w:fldCharType="separate"/>
      </w:r>
      <w:r>
        <w:t>39</w:t>
      </w:r>
      <w:r>
        <w:fldChar w:fldCharType="end"/>
      </w:r>
    </w:p>
    <w:p w14:paraId="7A045B24" w14:textId="4E67163A" w:rsidR="00E263A4" w:rsidRDefault="00E263A4">
      <w:pPr>
        <w:pStyle w:val="42"/>
        <w:rPr>
          <w:rFonts w:asciiTheme="minorHAnsi" w:hAnsiTheme="minorHAnsi" w:cstheme="minorBidi"/>
          <w:kern w:val="2"/>
          <w:sz w:val="24"/>
          <w:szCs w:val="22"/>
          <w:lang w:val="en-US" w:eastAsia="zh-TW"/>
          <w14:ligatures w14:val="standardContextual"/>
        </w:rPr>
      </w:pPr>
      <w:r w:rsidRPr="00B66854">
        <w:rPr>
          <w:rFonts w:cs="Arial"/>
          <w:b/>
          <w:lang w:eastAsia="ko-KR"/>
        </w:rPr>
        <w:t xml:space="preserve">Case </w:t>
      </w:r>
      <w:r w:rsidRPr="00B66854">
        <w:rPr>
          <w:rFonts w:eastAsia="Malgun Gothic" w:cs="Arial"/>
          <w:b/>
          <w:lang w:eastAsia="ko-KR"/>
        </w:rPr>
        <w:t>2</w:t>
      </w:r>
      <w:r w:rsidRPr="00B66854">
        <w:rPr>
          <w:rFonts w:cs="Arial"/>
          <w:b/>
          <w:lang w:eastAsia="ko-KR"/>
        </w:rPr>
        <w:t xml:space="preserve">, </w:t>
      </w:r>
      <w:r w:rsidRPr="00B66854">
        <w:rPr>
          <w:rFonts w:eastAsia="Malgun Gothic" w:cs="Arial"/>
          <w:b/>
          <w:lang w:eastAsia="ko-KR"/>
        </w:rPr>
        <w:t>4</w:t>
      </w:r>
      <w:r w:rsidRPr="00B66854">
        <w:rPr>
          <w:rFonts w:eastAsia="SimSun" w:cs="Arial"/>
          <w:b/>
          <w:lang w:eastAsia="ko-KR"/>
        </w:rPr>
        <w:t>0</w:t>
      </w:r>
      <w:r w:rsidRPr="00B66854">
        <w:rPr>
          <w:rFonts w:cs="Arial"/>
          <w:b/>
          <w:lang w:eastAsia="ko-KR"/>
        </w:rPr>
        <w:t xml:space="preserve"> + </w:t>
      </w:r>
      <w:r w:rsidRPr="00B66854">
        <w:rPr>
          <w:rFonts w:eastAsia="Malgun Gothic" w:cs="Arial"/>
          <w:b/>
          <w:lang w:eastAsia="ko-KR"/>
        </w:rPr>
        <w:t>4</w:t>
      </w:r>
      <w:r w:rsidRPr="00B66854">
        <w:rPr>
          <w:rFonts w:eastAsia="SimSun" w:cs="Arial"/>
          <w:b/>
          <w:lang w:eastAsia="ko-KR"/>
        </w:rPr>
        <w:t>0</w:t>
      </w:r>
      <w:r w:rsidRPr="00B66854">
        <w:rPr>
          <w:rFonts w:cs="Arial"/>
          <w:b/>
          <w:lang w:eastAsia="ko-KR"/>
        </w:rPr>
        <w:t xml:space="preserve"> MHz</w:t>
      </w:r>
      <w:r>
        <w:tab/>
      </w:r>
      <w:r>
        <w:fldChar w:fldCharType="begin"/>
      </w:r>
      <w:r>
        <w:instrText xml:space="preserve"> PAGEREF _Toc195203499 \h </w:instrText>
      </w:r>
      <w:r>
        <w:fldChar w:fldCharType="separate"/>
      </w:r>
      <w:r>
        <w:t>40</w:t>
      </w:r>
      <w:r>
        <w:fldChar w:fldCharType="end"/>
      </w:r>
    </w:p>
    <w:p w14:paraId="14297FD3" w14:textId="6F7516AB" w:rsidR="00E263A4" w:rsidRDefault="00E263A4">
      <w:pPr>
        <w:pStyle w:val="32"/>
        <w:rPr>
          <w:rFonts w:asciiTheme="minorHAnsi" w:hAnsiTheme="minorHAnsi" w:cstheme="minorBidi"/>
          <w:kern w:val="2"/>
          <w:sz w:val="24"/>
          <w:szCs w:val="22"/>
          <w:lang w:val="en-US" w:eastAsia="zh-TW"/>
          <w14:ligatures w14:val="standardContextual"/>
        </w:rPr>
      </w:pPr>
      <w:r>
        <w:rPr>
          <w:lang w:eastAsia="zh-TW"/>
        </w:rPr>
        <w:t>7.1.</w:t>
      </w:r>
      <w:r w:rsidRPr="00B66854">
        <w:rPr>
          <w:rFonts w:eastAsia="Malgun Gothic"/>
          <w:lang w:eastAsia="ko-KR"/>
        </w:rPr>
        <w:t>7</w:t>
      </w:r>
      <w:r>
        <w:rPr>
          <w:lang w:eastAsia="zh-TW"/>
        </w:rPr>
        <w:t xml:space="preserve"> </w:t>
      </w:r>
      <w:r w:rsidRPr="00B66854">
        <w:rPr>
          <w:rFonts w:eastAsia="Malgun Gothic"/>
          <w:lang w:eastAsia="ko-KR"/>
        </w:rPr>
        <w:t>Summary results</w:t>
      </w:r>
      <w:r>
        <w:rPr>
          <w:lang w:eastAsia="zh-TW"/>
        </w:rPr>
        <w:t xml:space="preserve"> </w:t>
      </w:r>
      <w:r w:rsidRPr="00B66854">
        <w:rPr>
          <w:rFonts w:eastAsia="Malgun Gothic"/>
          <w:lang w:eastAsia="ko-KR"/>
        </w:rPr>
        <w:t>for example bands</w:t>
      </w:r>
      <w:r>
        <w:tab/>
      </w:r>
      <w:r>
        <w:fldChar w:fldCharType="begin"/>
      </w:r>
      <w:r>
        <w:instrText xml:space="preserve"> PAGEREF _Toc195203500 \h </w:instrText>
      </w:r>
      <w:r>
        <w:fldChar w:fldCharType="separate"/>
      </w:r>
      <w:r>
        <w:t>41</w:t>
      </w:r>
      <w:r>
        <w:fldChar w:fldCharType="end"/>
      </w:r>
    </w:p>
    <w:p w14:paraId="17196BFD" w14:textId="2BB6CB3A" w:rsidR="00E263A4" w:rsidRDefault="00E263A4">
      <w:pPr>
        <w:pStyle w:val="32"/>
        <w:rPr>
          <w:rFonts w:asciiTheme="minorHAnsi" w:hAnsiTheme="minorHAnsi" w:cstheme="minorBidi"/>
          <w:kern w:val="2"/>
          <w:sz w:val="24"/>
          <w:szCs w:val="22"/>
          <w:lang w:val="en-US" w:eastAsia="zh-TW"/>
          <w14:ligatures w14:val="standardContextual"/>
        </w:rPr>
      </w:pPr>
      <w:r w:rsidRPr="00B66854">
        <w:rPr>
          <w:rFonts w:eastAsia="Malgun Gothic"/>
          <w:lang w:eastAsia="ko-KR"/>
        </w:rPr>
        <w:t xml:space="preserve">7.1.8 </w:t>
      </w:r>
      <w:r>
        <w:rPr>
          <w:lang w:eastAsia="zh-TW"/>
        </w:rPr>
        <w:t>Discussion on in-gap requirements</w:t>
      </w:r>
      <w:r>
        <w:tab/>
      </w:r>
      <w:r>
        <w:fldChar w:fldCharType="begin"/>
      </w:r>
      <w:r>
        <w:instrText xml:space="preserve"> PAGEREF _Toc195203501 \h </w:instrText>
      </w:r>
      <w:r>
        <w:fldChar w:fldCharType="separate"/>
      </w:r>
      <w:r>
        <w:t>41</w:t>
      </w:r>
      <w:r>
        <w:fldChar w:fldCharType="end"/>
      </w:r>
    </w:p>
    <w:p w14:paraId="45509470" w14:textId="528175D8" w:rsidR="00E263A4" w:rsidRDefault="00E263A4">
      <w:pPr>
        <w:pStyle w:val="23"/>
        <w:rPr>
          <w:rFonts w:asciiTheme="minorHAnsi" w:hAnsiTheme="minorHAnsi" w:cstheme="minorBidi"/>
          <w:kern w:val="2"/>
          <w:sz w:val="24"/>
          <w:szCs w:val="22"/>
          <w:lang w:val="en-US" w:eastAsia="zh-TW"/>
          <w14:ligatures w14:val="standardContextual"/>
        </w:rPr>
      </w:pPr>
      <w:r>
        <w:t>7.2</w:t>
      </w:r>
      <w:r>
        <w:rPr>
          <w:rFonts w:asciiTheme="minorHAnsi" w:hAnsiTheme="minorHAnsi" w:cstheme="minorBidi"/>
          <w:kern w:val="2"/>
          <w:sz w:val="24"/>
          <w:szCs w:val="22"/>
          <w:lang w:val="en-US" w:eastAsia="zh-TW"/>
          <w14:ligatures w14:val="standardContextual"/>
        </w:rPr>
        <w:tab/>
      </w:r>
      <w:r>
        <w:t>RF requirements evaluation from company B</w:t>
      </w:r>
      <w:r>
        <w:tab/>
      </w:r>
      <w:r>
        <w:fldChar w:fldCharType="begin"/>
      </w:r>
      <w:r>
        <w:instrText xml:space="preserve"> PAGEREF _Toc195203502 \h </w:instrText>
      </w:r>
      <w:r>
        <w:fldChar w:fldCharType="separate"/>
      </w:r>
      <w:r>
        <w:t>42</w:t>
      </w:r>
      <w:r>
        <w:fldChar w:fldCharType="end"/>
      </w:r>
    </w:p>
    <w:p w14:paraId="3F5B6A20" w14:textId="064C761B" w:rsidR="00E263A4" w:rsidRDefault="00E263A4">
      <w:pPr>
        <w:pStyle w:val="11"/>
        <w:rPr>
          <w:rFonts w:asciiTheme="minorHAnsi" w:hAnsiTheme="minorHAnsi" w:cstheme="minorBidi"/>
          <w:kern w:val="2"/>
          <w:sz w:val="24"/>
          <w:szCs w:val="22"/>
          <w:lang w:val="en-US" w:eastAsia="zh-TW"/>
          <w14:ligatures w14:val="standardContextual"/>
        </w:rPr>
      </w:pPr>
      <w:r w:rsidRPr="00B66854">
        <w:rPr>
          <w:rFonts w:eastAsia="新細明體"/>
          <w:lang w:eastAsia="zh-TW"/>
        </w:rPr>
        <w:t>8</w:t>
      </w:r>
      <w:r>
        <w:rPr>
          <w:rFonts w:asciiTheme="minorHAnsi" w:hAnsiTheme="minorHAnsi" w:cstheme="minorBidi"/>
          <w:kern w:val="2"/>
          <w:sz w:val="24"/>
          <w:szCs w:val="22"/>
          <w:lang w:val="en-US" w:eastAsia="zh-TW"/>
          <w14:ligatures w14:val="standardContextual"/>
        </w:rPr>
        <w:tab/>
      </w:r>
      <w:r w:rsidRPr="00B66854">
        <w:rPr>
          <w:rFonts w:eastAsia="新細明體"/>
          <w:lang w:eastAsia="zh-TW"/>
        </w:rPr>
        <w:t>Study of means for a UE to inform the network of appropriate CA configuration it can support</w:t>
      </w:r>
      <w:r>
        <w:tab/>
      </w:r>
      <w:r>
        <w:fldChar w:fldCharType="begin"/>
      </w:r>
      <w:r>
        <w:instrText xml:space="preserve"> PAGEREF _Toc195203503 \h </w:instrText>
      </w:r>
      <w:r>
        <w:fldChar w:fldCharType="separate"/>
      </w:r>
      <w:r>
        <w:t>47</w:t>
      </w:r>
      <w:r>
        <w:fldChar w:fldCharType="end"/>
      </w:r>
    </w:p>
    <w:p w14:paraId="31031482" w14:textId="6ECFEF12" w:rsidR="00E263A4" w:rsidRDefault="00E263A4">
      <w:pPr>
        <w:pStyle w:val="23"/>
        <w:rPr>
          <w:rFonts w:asciiTheme="minorHAnsi" w:hAnsiTheme="minorHAnsi" w:cstheme="minorBidi"/>
          <w:kern w:val="2"/>
          <w:sz w:val="24"/>
          <w:szCs w:val="22"/>
          <w:lang w:val="en-US" w:eastAsia="zh-TW"/>
          <w14:ligatures w14:val="standardContextual"/>
        </w:rPr>
      </w:pPr>
      <w:r>
        <w:rPr>
          <w:lang w:eastAsia="zh-TW"/>
        </w:rPr>
        <w:t>8.1</w:t>
      </w:r>
      <w:r>
        <w:rPr>
          <w:rFonts w:asciiTheme="minorHAnsi" w:hAnsiTheme="minorHAnsi" w:cstheme="minorBidi"/>
          <w:kern w:val="2"/>
          <w:sz w:val="24"/>
          <w:szCs w:val="22"/>
          <w:lang w:val="en-US" w:eastAsia="zh-TW"/>
          <w14:ligatures w14:val="standardContextual"/>
        </w:rPr>
        <w:tab/>
      </w:r>
      <w:r>
        <w:rPr>
          <w:lang w:eastAsia="zh-TW"/>
        </w:rPr>
        <w:t>Indication of fragmented CA proposal from company A</w:t>
      </w:r>
      <w:r>
        <w:tab/>
      </w:r>
      <w:r>
        <w:fldChar w:fldCharType="begin"/>
      </w:r>
      <w:r>
        <w:instrText xml:space="preserve"> PAGEREF _Toc195203504 \h </w:instrText>
      </w:r>
      <w:r>
        <w:fldChar w:fldCharType="separate"/>
      </w:r>
      <w:r>
        <w:t>47</w:t>
      </w:r>
      <w:r>
        <w:fldChar w:fldCharType="end"/>
      </w:r>
    </w:p>
    <w:p w14:paraId="5E36929F" w14:textId="4C032254" w:rsidR="00E263A4" w:rsidRDefault="00E263A4">
      <w:pPr>
        <w:pStyle w:val="11"/>
        <w:rPr>
          <w:rFonts w:asciiTheme="minorHAnsi" w:hAnsiTheme="minorHAnsi" w:cstheme="minorBidi"/>
          <w:kern w:val="2"/>
          <w:sz w:val="24"/>
          <w:szCs w:val="22"/>
          <w:lang w:val="en-US" w:eastAsia="zh-TW"/>
          <w14:ligatures w14:val="standardContextual"/>
        </w:rPr>
      </w:pPr>
      <w:r>
        <w:t>Annex A (informative): Change history</w:t>
      </w:r>
      <w:r>
        <w:tab/>
      </w:r>
      <w:r>
        <w:fldChar w:fldCharType="begin"/>
      </w:r>
      <w:r>
        <w:instrText xml:space="preserve"> PAGEREF _Toc195203505 \h </w:instrText>
      </w:r>
      <w:r>
        <w:fldChar w:fldCharType="separate"/>
      </w:r>
      <w:r>
        <w:t>49</w:t>
      </w:r>
      <w:r>
        <w:fldChar w:fldCharType="end"/>
      </w:r>
    </w:p>
    <w:p w14:paraId="1FA336F1" w14:textId="771163F3" w:rsidR="00080512" w:rsidRPr="004D3578" w:rsidRDefault="004D3578">
      <w:r w:rsidRPr="00C45134">
        <w:rPr>
          <w:noProof/>
          <w:sz w:val="22"/>
        </w:rPr>
        <w:fldChar w:fldCharType="end"/>
      </w:r>
    </w:p>
    <w:p w14:paraId="537F89ED" w14:textId="77777777" w:rsidR="0074026F" w:rsidRPr="007B600E" w:rsidRDefault="00080512" w:rsidP="00AE3495">
      <w:pPr>
        <w:pStyle w:val="Guidance"/>
      </w:pPr>
      <w:r w:rsidRPr="004D3578">
        <w:br w:type="page"/>
      </w:r>
    </w:p>
    <w:p w14:paraId="5EDB22C9" w14:textId="77777777" w:rsidR="00080512" w:rsidRDefault="00080512">
      <w:pPr>
        <w:pStyle w:val="1"/>
      </w:pPr>
      <w:bookmarkStart w:id="17" w:name="foreword"/>
      <w:bookmarkStart w:id="18" w:name="_Toc195203471"/>
      <w:bookmarkEnd w:id="17"/>
      <w:r w:rsidRPr="004D3578">
        <w:lastRenderedPageBreak/>
        <w:t>Foreword</w:t>
      </w:r>
      <w:bookmarkEnd w:id="18"/>
    </w:p>
    <w:p w14:paraId="17D2631F" w14:textId="77777777" w:rsidR="00080512" w:rsidRPr="004D3578" w:rsidRDefault="00080512">
      <w:r w:rsidRPr="004D3578">
        <w:t xml:space="preserve">This Technical </w:t>
      </w:r>
      <w:bookmarkStart w:id="19" w:name="spectype3"/>
      <w:r w:rsidR="00602AEA" w:rsidRPr="00AE3495">
        <w:t>Report</w:t>
      </w:r>
      <w:bookmarkEnd w:id="19"/>
      <w:r w:rsidRPr="004D3578">
        <w:t xml:space="preserve"> has been produced by the 3</w:t>
      </w:r>
      <w:r w:rsidR="00F04712" w:rsidRPr="00FF0630">
        <w:rPr>
          <w:vertAlign w:val="superscript"/>
        </w:rPr>
        <w:t>rd</w:t>
      </w:r>
      <w:r w:rsidRPr="004D3578">
        <w:t xml:space="preserve"> Generation Partnership Project (3GPP).</w:t>
      </w:r>
    </w:p>
    <w:p w14:paraId="7D31578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F7C9E1" w14:textId="77777777" w:rsidR="00080512" w:rsidRPr="004D3578" w:rsidRDefault="00080512">
      <w:pPr>
        <w:pStyle w:val="B1"/>
      </w:pPr>
      <w:r w:rsidRPr="004D3578">
        <w:t>Version x.y.z</w:t>
      </w:r>
    </w:p>
    <w:p w14:paraId="0508B60D" w14:textId="77777777" w:rsidR="00080512" w:rsidRPr="004D3578" w:rsidRDefault="00080512">
      <w:pPr>
        <w:pStyle w:val="B1"/>
      </w:pPr>
      <w:r w:rsidRPr="004D3578">
        <w:t>where:</w:t>
      </w:r>
    </w:p>
    <w:p w14:paraId="3A3CC71F" w14:textId="77777777" w:rsidR="00080512" w:rsidRPr="004D3578" w:rsidRDefault="00080512">
      <w:pPr>
        <w:pStyle w:val="B2"/>
      </w:pPr>
      <w:r w:rsidRPr="004D3578">
        <w:t>x</w:t>
      </w:r>
      <w:r w:rsidRPr="004D3578">
        <w:tab/>
        <w:t>the first digit:</w:t>
      </w:r>
    </w:p>
    <w:p w14:paraId="48AFC528" w14:textId="77777777" w:rsidR="00080512" w:rsidRPr="004D3578" w:rsidRDefault="00080512">
      <w:pPr>
        <w:pStyle w:val="B3"/>
      </w:pPr>
      <w:r w:rsidRPr="004D3578">
        <w:t>1</w:t>
      </w:r>
      <w:r w:rsidRPr="004D3578">
        <w:tab/>
        <w:t>presented to TSG for information;</w:t>
      </w:r>
    </w:p>
    <w:p w14:paraId="1A2B61A8" w14:textId="77777777" w:rsidR="00080512" w:rsidRPr="004D3578" w:rsidRDefault="00080512">
      <w:pPr>
        <w:pStyle w:val="B3"/>
      </w:pPr>
      <w:r w:rsidRPr="004D3578">
        <w:t>2</w:t>
      </w:r>
      <w:r w:rsidRPr="004D3578">
        <w:tab/>
        <w:t>presented to TSG for approval;</w:t>
      </w:r>
    </w:p>
    <w:p w14:paraId="0D4E2082" w14:textId="77777777" w:rsidR="00080512" w:rsidRPr="004D3578" w:rsidRDefault="00080512">
      <w:pPr>
        <w:pStyle w:val="B3"/>
      </w:pPr>
      <w:r w:rsidRPr="004D3578">
        <w:t>3</w:t>
      </w:r>
      <w:r w:rsidRPr="004D3578">
        <w:tab/>
        <w:t>or greater indicates TSG approved document under change control.</w:t>
      </w:r>
    </w:p>
    <w:p w14:paraId="0941D0B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CF13D92" w14:textId="77777777" w:rsidR="00080512" w:rsidRDefault="00080512">
      <w:pPr>
        <w:pStyle w:val="B2"/>
      </w:pPr>
      <w:r w:rsidRPr="004D3578">
        <w:t>z</w:t>
      </w:r>
      <w:r w:rsidRPr="004D3578">
        <w:tab/>
        <w:t>the third digit is incremented when editorial only changes have been incorporated in the document.</w:t>
      </w:r>
    </w:p>
    <w:p w14:paraId="0DD3E741" w14:textId="77777777" w:rsidR="008C384C" w:rsidRDefault="008C384C" w:rsidP="008C384C">
      <w:r>
        <w:t xml:space="preserve">In </w:t>
      </w:r>
      <w:r w:rsidR="0074026F">
        <w:t>the present</w:t>
      </w:r>
      <w:r>
        <w:t xml:space="preserve"> document, modal verbs have the following meanings:</w:t>
      </w:r>
    </w:p>
    <w:p w14:paraId="155B5A98" w14:textId="77777777" w:rsidR="008C384C" w:rsidRDefault="008C384C" w:rsidP="00774DA4">
      <w:pPr>
        <w:pStyle w:val="EX"/>
      </w:pPr>
      <w:r w:rsidRPr="008C384C">
        <w:rPr>
          <w:b/>
        </w:rPr>
        <w:t>shall</w:t>
      </w:r>
      <w:r>
        <w:tab/>
      </w:r>
      <w:r>
        <w:tab/>
        <w:t>indicates a mandatory requirement to do something</w:t>
      </w:r>
    </w:p>
    <w:p w14:paraId="6CAF329D" w14:textId="77777777" w:rsidR="008C384C" w:rsidRDefault="008C384C" w:rsidP="00774DA4">
      <w:pPr>
        <w:pStyle w:val="EX"/>
      </w:pPr>
      <w:r w:rsidRPr="008C384C">
        <w:rPr>
          <w:b/>
        </w:rPr>
        <w:t>shall not</w:t>
      </w:r>
      <w:r>
        <w:tab/>
        <w:t>indicates an interdiction (</w:t>
      </w:r>
      <w:r w:rsidR="001F1132">
        <w:t>prohibition</w:t>
      </w:r>
      <w:r>
        <w:t>) to do something</w:t>
      </w:r>
    </w:p>
    <w:p w14:paraId="1835901F"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59E6BC11"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C9CAF8" w14:textId="77777777" w:rsidR="008C384C" w:rsidRDefault="008C384C" w:rsidP="00774DA4">
      <w:pPr>
        <w:pStyle w:val="EX"/>
      </w:pPr>
      <w:r w:rsidRPr="008C384C">
        <w:rPr>
          <w:b/>
        </w:rPr>
        <w:t>should</w:t>
      </w:r>
      <w:r>
        <w:tab/>
      </w:r>
      <w:r>
        <w:tab/>
        <w:t>indicates a recommendation to do something</w:t>
      </w:r>
    </w:p>
    <w:p w14:paraId="6F7C4A0F" w14:textId="77777777" w:rsidR="008C384C" w:rsidRDefault="008C384C" w:rsidP="00774DA4">
      <w:pPr>
        <w:pStyle w:val="EX"/>
      </w:pPr>
      <w:r w:rsidRPr="008C384C">
        <w:rPr>
          <w:b/>
        </w:rPr>
        <w:t>should not</w:t>
      </w:r>
      <w:r>
        <w:tab/>
        <w:t>indicates a recommendation not to do something</w:t>
      </w:r>
    </w:p>
    <w:p w14:paraId="0E32039C" w14:textId="77777777" w:rsidR="008C384C" w:rsidRDefault="008C384C" w:rsidP="00774DA4">
      <w:pPr>
        <w:pStyle w:val="EX"/>
      </w:pPr>
      <w:r w:rsidRPr="00774DA4">
        <w:rPr>
          <w:b/>
        </w:rPr>
        <w:t>may</w:t>
      </w:r>
      <w:r>
        <w:tab/>
      </w:r>
      <w:r>
        <w:tab/>
        <w:t>indicates permission to do something</w:t>
      </w:r>
    </w:p>
    <w:p w14:paraId="2FC1295A" w14:textId="77777777" w:rsidR="008C384C" w:rsidRDefault="008C384C" w:rsidP="00774DA4">
      <w:pPr>
        <w:pStyle w:val="EX"/>
      </w:pPr>
      <w:r w:rsidRPr="00774DA4">
        <w:rPr>
          <w:b/>
        </w:rPr>
        <w:t>need not</w:t>
      </w:r>
      <w:r>
        <w:tab/>
        <w:t>indicates permission not to do something</w:t>
      </w:r>
    </w:p>
    <w:p w14:paraId="205C2595"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A1A8E56" w14:textId="77777777" w:rsidR="008C384C" w:rsidRDefault="008C384C" w:rsidP="00774DA4">
      <w:pPr>
        <w:pStyle w:val="EX"/>
      </w:pPr>
      <w:r w:rsidRPr="00774DA4">
        <w:rPr>
          <w:b/>
        </w:rPr>
        <w:t>can</w:t>
      </w:r>
      <w:r>
        <w:tab/>
      </w:r>
      <w:r>
        <w:tab/>
        <w:t>indicates</w:t>
      </w:r>
      <w:r w:rsidR="00774DA4">
        <w:t xml:space="preserve"> that something is possible</w:t>
      </w:r>
    </w:p>
    <w:p w14:paraId="37D33E7A" w14:textId="77777777" w:rsidR="00774DA4" w:rsidRDefault="00774DA4" w:rsidP="00774DA4">
      <w:pPr>
        <w:pStyle w:val="EX"/>
      </w:pPr>
      <w:r w:rsidRPr="00774DA4">
        <w:rPr>
          <w:b/>
        </w:rPr>
        <w:t>cannot</w:t>
      </w:r>
      <w:r>
        <w:tab/>
      </w:r>
      <w:r>
        <w:tab/>
        <w:t>indicates that something is impossible</w:t>
      </w:r>
    </w:p>
    <w:p w14:paraId="3E10A1DE"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1F1E896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18B1B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A13B5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46F6C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195CAD3" w14:textId="77777777" w:rsidR="001F1132" w:rsidRDefault="001F1132" w:rsidP="001F1132">
      <w:r>
        <w:t>In addition:</w:t>
      </w:r>
    </w:p>
    <w:p w14:paraId="6A92C2B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45AE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B420BED"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20" w:name="introduction"/>
      <w:bookmarkEnd w:id="20"/>
    </w:p>
    <w:p w14:paraId="0FD06C00" w14:textId="77777777" w:rsidR="00080512" w:rsidRPr="004D3578" w:rsidRDefault="00080512">
      <w:pPr>
        <w:pStyle w:val="1"/>
      </w:pPr>
      <w:r w:rsidRPr="004D3578">
        <w:br w:type="page"/>
      </w:r>
      <w:bookmarkStart w:id="21" w:name="scope"/>
      <w:bookmarkStart w:id="22" w:name="_Toc195203472"/>
      <w:bookmarkEnd w:id="21"/>
      <w:r w:rsidRPr="004D3578">
        <w:lastRenderedPageBreak/>
        <w:t>1</w:t>
      </w:r>
      <w:r w:rsidRPr="004D3578">
        <w:tab/>
        <w:t>Scope</w:t>
      </w:r>
      <w:bookmarkEnd w:id="22"/>
    </w:p>
    <w:p w14:paraId="49CBFADD" w14:textId="7A7C42B3" w:rsidR="002C1959" w:rsidRPr="004D3578" w:rsidRDefault="002C1959" w:rsidP="002C1959">
      <w:bookmarkStart w:id="23" w:name="references"/>
      <w:bookmarkEnd w:id="23"/>
      <w:r>
        <w:t>The present document is a technical report for</w:t>
      </w:r>
      <w:r w:rsidR="00134389">
        <w:t xml:space="preserve"> </w:t>
      </w:r>
      <w:r w:rsidR="007976FB">
        <w:rPr>
          <w:rFonts w:hint="eastAsia"/>
          <w:lang w:eastAsia="zh-CN"/>
        </w:rPr>
        <w:t>study</w:t>
      </w:r>
      <w:r w:rsidR="007976FB">
        <w:t xml:space="preserve"> of </w:t>
      </w:r>
      <w:r w:rsidR="00C153BD" w:rsidRPr="00C153BD">
        <w:t>NR FR1 DL Fragmented Carriers</w:t>
      </w:r>
      <w:r w:rsidR="00134389">
        <w:t>.</w:t>
      </w:r>
    </w:p>
    <w:p w14:paraId="3163D956" w14:textId="77777777" w:rsidR="00080512" w:rsidRPr="004D3578" w:rsidRDefault="00080512">
      <w:pPr>
        <w:pStyle w:val="1"/>
      </w:pPr>
      <w:bookmarkStart w:id="24" w:name="_Toc195203473"/>
      <w:r w:rsidRPr="004D3578">
        <w:t>2</w:t>
      </w:r>
      <w:r w:rsidRPr="004D3578">
        <w:tab/>
        <w:t>References</w:t>
      </w:r>
      <w:bookmarkEnd w:id="24"/>
    </w:p>
    <w:p w14:paraId="5E95850B" w14:textId="77777777" w:rsidR="00080512" w:rsidRPr="004D3578" w:rsidRDefault="00080512">
      <w:r w:rsidRPr="004D3578">
        <w:t>The following documents contain provisions which, through reference in this text, constitute provisions of the present document.</w:t>
      </w:r>
    </w:p>
    <w:p w14:paraId="291DD7C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8ECC762" w14:textId="77777777" w:rsidR="00080512" w:rsidRPr="004D3578" w:rsidRDefault="00051834" w:rsidP="00051834">
      <w:pPr>
        <w:pStyle w:val="B1"/>
      </w:pPr>
      <w:r>
        <w:t>-</w:t>
      </w:r>
      <w:r>
        <w:tab/>
      </w:r>
      <w:r w:rsidR="00080512" w:rsidRPr="004D3578">
        <w:t>For a specific reference, subsequent revisions do not apply.</w:t>
      </w:r>
    </w:p>
    <w:p w14:paraId="2EA9FAB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A04A2C9"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2EE5E478" w14:textId="6BAFC7BC" w:rsidR="0045684C" w:rsidRDefault="0045684C" w:rsidP="0045684C">
      <w:pPr>
        <w:pStyle w:val="EX"/>
      </w:pPr>
      <w:r w:rsidRPr="004D3578">
        <w:t>[</w:t>
      </w:r>
      <w:r>
        <w:t>2</w:t>
      </w:r>
      <w:r w:rsidRPr="004D3578">
        <w:t>]</w:t>
      </w:r>
      <w:r w:rsidRPr="004D3578">
        <w:tab/>
      </w:r>
      <w:r w:rsidR="00C153BD" w:rsidRPr="00C153BD">
        <w:t>RP-241669</w:t>
      </w:r>
      <w:r>
        <w:t xml:space="preserve">, </w:t>
      </w:r>
      <w:r w:rsidR="00FF0630">
        <w:t>“</w:t>
      </w:r>
      <w:r w:rsidR="00C153BD" w:rsidRPr="00C153BD">
        <w:t>New SID: Study on NR FR1 DL Fragmented Carriers</w:t>
      </w:r>
      <w:r w:rsidR="00FF0630">
        <w:t>”</w:t>
      </w:r>
      <w:r w:rsidRPr="004D3578">
        <w:t>.</w:t>
      </w:r>
    </w:p>
    <w:p w14:paraId="447A9534"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2DBABBEA"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6FC7D98B"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ED2BDE9" w14:textId="77777777" w:rsidR="001A608B" w:rsidRDefault="001A608B" w:rsidP="001A608B">
      <w:pPr>
        <w:pStyle w:val="EX"/>
      </w:pPr>
      <w:r>
        <w:t xml:space="preserve">[6] </w:t>
      </w:r>
      <w:r>
        <w:tab/>
        <w:t>R4-2413339 Discussion on methods for reducing the number of UE Rx chains for Fragmented Carriers, RAN4#112, Nokia</w:t>
      </w:r>
    </w:p>
    <w:p w14:paraId="75CCA048" w14:textId="77777777" w:rsidR="001A608B" w:rsidRDefault="001A608B" w:rsidP="001A608B">
      <w:pPr>
        <w:pStyle w:val="EX"/>
      </w:pPr>
      <w:r>
        <w:t xml:space="preserve">[7] </w:t>
      </w:r>
      <w:r>
        <w:tab/>
        <w:t>R4-2415390 Discussion on methods for reducing the number of UE Rx RF chains for Fragmented Carriers, RAN4#112bis, Nokia</w:t>
      </w:r>
    </w:p>
    <w:p w14:paraId="462DE81C" w14:textId="77777777" w:rsidR="001A608B" w:rsidRDefault="001A608B" w:rsidP="001A608B">
      <w:pPr>
        <w:pStyle w:val="EX"/>
      </w:pPr>
      <w:r>
        <w:t xml:space="preserve">[8] </w:t>
      </w:r>
      <w:r>
        <w:tab/>
        <w:t xml:space="preserve">RP-233374, Fragmented carriers in the DL, TELUS, Bell Mobility, T-Mobile USA, Telstra Limited, US Cellular Corporation, Nokia, Nokia Shanghai Bell </w:t>
      </w:r>
    </w:p>
    <w:p w14:paraId="6A2E610C" w14:textId="77777777" w:rsidR="001A608B" w:rsidRDefault="001A608B" w:rsidP="001A608B">
      <w:pPr>
        <w:pStyle w:val="EX"/>
      </w:pPr>
      <w:r>
        <w:t xml:space="preserve">[9] </w:t>
      </w:r>
      <w:r>
        <w:tab/>
        <w:t>R4-2411691 On general aspects of fragmented carriers, RAN4#112, Huawei</w:t>
      </w:r>
    </w:p>
    <w:p w14:paraId="104DF243" w14:textId="77777777" w:rsidR="001A608B" w:rsidRDefault="001A608B" w:rsidP="001A608B">
      <w:pPr>
        <w:pStyle w:val="EX"/>
      </w:pPr>
      <w:r>
        <w:t xml:space="preserve">[10] </w:t>
      </w:r>
      <w:r>
        <w:tab/>
        <w:t>RP-241269, On Fragmented Carriers in Rel-19, Apple</w:t>
      </w:r>
    </w:p>
    <w:p w14:paraId="1953B335" w14:textId="77777777" w:rsidR="001A608B" w:rsidRDefault="001A608B" w:rsidP="001A608B">
      <w:pPr>
        <w:pStyle w:val="EX"/>
      </w:pPr>
      <w:r>
        <w:t xml:space="preserve">[11] </w:t>
      </w:r>
      <w:r>
        <w:tab/>
        <w:t>RP-241361, Recommended WF on Fragmented Carriers, MediaTek</w:t>
      </w:r>
    </w:p>
    <w:p w14:paraId="3B0EBAF1" w14:textId="77777777" w:rsidR="001A608B" w:rsidRDefault="001A608B" w:rsidP="001A608B">
      <w:pPr>
        <w:pStyle w:val="EX"/>
      </w:pPr>
      <w:r>
        <w:t xml:space="preserve">[12] </w:t>
      </w:r>
      <w:r>
        <w:tab/>
        <w:t>R4-2417201 WF on NR FR1 DL fragmented carriers study, RAN4#112bis</w:t>
      </w:r>
    </w:p>
    <w:p w14:paraId="3F267C5A" w14:textId="77777777" w:rsidR="001A608B" w:rsidRDefault="001A608B" w:rsidP="001A608B">
      <w:pPr>
        <w:pStyle w:val="EX"/>
      </w:pPr>
      <w:r>
        <w:t xml:space="preserve">[13] </w:t>
      </w:r>
      <w:r>
        <w:tab/>
        <w:t>R4-2413031 On architecture options for fragmented spectrum reception, RAN4#112, Skyworks</w:t>
      </w:r>
    </w:p>
    <w:p w14:paraId="427D6981" w14:textId="77777777" w:rsidR="001A608B" w:rsidRDefault="001A608B" w:rsidP="001A608B">
      <w:pPr>
        <w:pStyle w:val="EX"/>
      </w:pPr>
      <w:r>
        <w:t xml:space="preserve">[14] </w:t>
      </w:r>
      <w:r>
        <w:tab/>
        <w:t xml:space="preserve">R4-2416138 Discussion on UE Rx chain architecture and network assumption, RAN4#112bis, MediaTek </w:t>
      </w:r>
    </w:p>
    <w:p w14:paraId="6045476A" w14:textId="77777777" w:rsidR="001A608B" w:rsidRDefault="001A608B" w:rsidP="001A608B">
      <w:pPr>
        <w:pStyle w:val="EX"/>
      </w:pPr>
      <w:r>
        <w:t xml:space="preserve">[15] </w:t>
      </w:r>
      <w:r>
        <w:tab/>
        <w:t>R4-2420519 WF on NR FR1 DL fragmented carriers study, RAN4#113</w:t>
      </w:r>
    </w:p>
    <w:p w14:paraId="5CD18745" w14:textId="77777777" w:rsidR="001A608B" w:rsidRDefault="001A608B" w:rsidP="001A608B">
      <w:pPr>
        <w:pStyle w:val="EX"/>
      </w:pPr>
      <w:r>
        <w:t xml:space="preserve">[16] </w:t>
      </w:r>
      <w:r>
        <w:tab/>
        <w:t>R4-2415804 On methods for reducing the number of UE Rx chain, RAN4#112bis, Huawei</w:t>
      </w:r>
    </w:p>
    <w:p w14:paraId="7B7BD99C" w14:textId="21EACE4C" w:rsidR="00C35B63" w:rsidRDefault="00C35B63" w:rsidP="001A608B">
      <w:pPr>
        <w:pStyle w:val="EX"/>
        <w:rPr>
          <w:rFonts w:eastAsia="新細明體"/>
          <w:lang w:eastAsia="zh-TW"/>
        </w:rPr>
      </w:pPr>
      <w:r>
        <w:rPr>
          <w:rFonts w:eastAsia="新細明體" w:hint="eastAsia"/>
          <w:lang w:eastAsia="zh-TW"/>
        </w:rPr>
        <w:t>[</w:t>
      </w:r>
      <w:r>
        <w:rPr>
          <w:rFonts w:eastAsia="新細明體"/>
          <w:lang w:eastAsia="zh-TW"/>
        </w:rPr>
        <w:t>17]</w:t>
      </w:r>
      <w:r>
        <w:rPr>
          <w:rFonts w:eastAsia="新細明體"/>
          <w:lang w:eastAsia="zh-TW"/>
        </w:rPr>
        <w:tab/>
      </w:r>
      <w:r w:rsidRPr="00C35B63">
        <w:rPr>
          <w:rFonts w:eastAsia="新細明體"/>
          <w:lang w:eastAsia="zh-TW"/>
        </w:rPr>
        <w:t>R4-2503479</w:t>
      </w:r>
      <w:r>
        <w:rPr>
          <w:rFonts w:eastAsia="新細明體"/>
          <w:lang w:eastAsia="zh-TW"/>
        </w:rPr>
        <w:t xml:space="preserve"> </w:t>
      </w:r>
      <w:r w:rsidRPr="00C35B63">
        <w:rPr>
          <w:rFonts w:eastAsia="新細明體"/>
          <w:lang w:eastAsia="zh-TW"/>
        </w:rPr>
        <w:t>TP to TR 38.755 on Clause 5</w:t>
      </w:r>
      <w:r>
        <w:rPr>
          <w:rFonts w:eastAsia="新細明體"/>
          <w:lang w:eastAsia="zh-TW"/>
        </w:rPr>
        <w:t xml:space="preserve">, </w:t>
      </w:r>
      <w:bookmarkStart w:id="25" w:name="OLE_LINK6"/>
      <w:r>
        <w:rPr>
          <w:rFonts w:eastAsia="新細明體"/>
          <w:lang w:eastAsia="zh-TW"/>
        </w:rPr>
        <w:t>RAN4#114bis,</w:t>
      </w:r>
      <w:bookmarkEnd w:id="25"/>
      <w:r>
        <w:rPr>
          <w:rFonts w:eastAsia="新細明體"/>
          <w:lang w:eastAsia="zh-TW"/>
        </w:rPr>
        <w:t xml:space="preserve"> CATT</w:t>
      </w:r>
    </w:p>
    <w:p w14:paraId="38A714C5" w14:textId="0D326CAA" w:rsidR="00C35B63" w:rsidRDefault="00C35B63" w:rsidP="001A608B">
      <w:pPr>
        <w:pStyle w:val="EX"/>
        <w:rPr>
          <w:rFonts w:eastAsia="新細明體"/>
          <w:lang w:eastAsia="zh-TW"/>
        </w:rPr>
      </w:pPr>
      <w:r>
        <w:rPr>
          <w:rFonts w:eastAsia="新細明體"/>
          <w:lang w:eastAsia="zh-TW"/>
        </w:rPr>
        <w:t>[18]</w:t>
      </w:r>
      <w:r>
        <w:rPr>
          <w:rFonts w:eastAsia="新細明體"/>
          <w:lang w:eastAsia="zh-TW"/>
        </w:rPr>
        <w:tab/>
      </w:r>
      <w:r w:rsidRPr="00C35B63">
        <w:rPr>
          <w:rFonts w:eastAsia="新細明體"/>
          <w:lang w:eastAsia="zh-TW"/>
        </w:rPr>
        <w:t>R4-2503558</w:t>
      </w:r>
      <w:r>
        <w:rPr>
          <w:rFonts w:eastAsia="新細明體"/>
          <w:lang w:eastAsia="zh-TW"/>
        </w:rPr>
        <w:t xml:space="preserve"> </w:t>
      </w:r>
      <w:r w:rsidRPr="00C35B63">
        <w:rPr>
          <w:rFonts w:eastAsia="新細明體"/>
          <w:lang w:eastAsia="zh-TW"/>
        </w:rPr>
        <w:t>TP for TR38.755: Company C evaluation results</w:t>
      </w:r>
      <w:r>
        <w:rPr>
          <w:rFonts w:eastAsia="新細明體"/>
          <w:lang w:eastAsia="zh-TW"/>
        </w:rPr>
        <w:t xml:space="preserve">, </w:t>
      </w:r>
      <w:bookmarkStart w:id="26" w:name="OLE_LINK7"/>
      <w:r w:rsidRPr="00C35B63">
        <w:rPr>
          <w:rFonts w:eastAsia="新細明體"/>
          <w:lang w:eastAsia="zh-TW"/>
        </w:rPr>
        <w:t>RAN4#114bis,</w:t>
      </w:r>
      <w:r>
        <w:rPr>
          <w:rFonts w:eastAsia="新細明體"/>
          <w:lang w:eastAsia="zh-TW"/>
        </w:rPr>
        <w:t xml:space="preserve"> </w:t>
      </w:r>
      <w:bookmarkEnd w:id="26"/>
      <w:r>
        <w:rPr>
          <w:rFonts w:eastAsia="新細明體"/>
          <w:lang w:eastAsia="zh-TW"/>
        </w:rPr>
        <w:t>Qualcomm</w:t>
      </w:r>
    </w:p>
    <w:p w14:paraId="546233FC" w14:textId="188582BA" w:rsidR="007D1BE5" w:rsidRDefault="007D1BE5" w:rsidP="001A608B">
      <w:pPr>
        <w:pStyle w:val="EX"/>
        <w:rPr>
          <w:rFonts w:eastAsia="新細明體"/>
          <w:lang w:eastAsia="zh-TW"/>
        </w:rPr>
      </w:pPr>
      <w:r>
        <w:rPr>
          <w:rFonts w:eastAsia="新細明體" w:hint="eastAsia"/>
          <w:lang w:eastAsia="zh-TW"/>
        </w:rPr>
        <w:t>[</w:t>
      </w:r>
      <w:r>
        <w:rPr>
          <w:rFonts w:eastAsia="新細明體"/>
          <w:lang w:eastAsia="zh-TW"/>
        </w:rPr>
        <w:t>19]</w:t>
      </w:r>
      <w:r>
        <w:rPr>
          <w:rFonts w:eastAsia="新細明體"/>
          <w:lang w:eastAsia="zh-TW"/>
        </w:rPr>
        <w:tab/>
      </w:r>
      <w:r w:rsidRPr="007D1BE5">
        <w:rPr>
          <w:rFonts w:eastAsia="新細明體"/>
          <w:lang w:eastAsia="zh-TW"/>
        </w:rPr>
        <w:t>R4-2504452</w:t>
      </w:r>
      <w:r>
        <w:rPr>
          <w:rFonts w:eastAsia="新細明體"/>
          <w:lang w:eastAsia="zh-TW"/>
        </w:rPr>
        <w:t xml:space="preserve"> </w:t>
      </w:r>
      <w:r w:rsidRPr="007D1BE5">
        <w:rPr>
          <w:rFonts w:eastAsia="新細明體"/>
          <w:lang w:eastAsia="zh-TW"/>
        </w:rPr>
        <w:t>TP on UE RF requirements impact for fragmented carriers</w:t>
      </w:r>
      <w:bookmarkStart w:id="27" w:name="OLE_LINK22"/>
      <w:r>
        <w:rPr>
          <w:rFonts w:eastAsia="新細明體"/>
          <w:lang w:eastAsia="zh-TW"/>
        </w:rPr>
        <w:t xml:space="preserve">, RAN4#114bis, </w:t>
      </w:r>
      <w:bookmarkEnd w:id="27"/>
      <w:r>
        <w:rPr>
          <w:rFonts w:eastAsia="新細明體"/>
          <w:lang w:eastAsia="zh-TW"/>
        </w:rPr>
        <w:t>A</w:t>
      </w:r>
      <w:r>
        <w:rPr>
          <w:rFonts w:eastAsia="新細明體" w:hint="eastAsia"/>
          <w:lang w:eastAsia="zh-TW"/>
        </w:rPr>
        <w:t>p</w:t>
      </w:r>
      <w:r>
        <w:rPr>
          <w:rFonts w:eastAsia="新細明體"/>
          <w:lang w:eastAsia="zh-TW"/>
        </w:rPr>
        <w:t>ple</w:t>
      </w:r>
    </w:p>
    <w:p w14:paraId="75497A3B" w14:textId="7BD26E53" w:rsidR="0037348A" w:rsidRDefault="0037348A" w:rsidP="001A608B">
      <w:pPr>
        <w:pStyle w:val="EX"/>
        <w:rPr>
          <w:rFonts w:eastAsia="新細明體"/>
          <w:lang w:eastAsia="zh-TW"/>
        </w:rPr>
      </w:pPr>
      <w:r>
        <w:rPr>
          <w:rFonts w:eastAsia="新細明體" w:hint="eastAsia"/>
          <w:lang w:eastAsia="zh-TW"/>
        </w:rPr>
        <w:lastRenderedPageBreak/>
        <w:t>[</w:t>
      </w:r>
      <w:r>
        <w:rPr>
          <w:rFonts w:eastAsia="新細明體"/>
          <w:lang w:eastAsia="zh-TW"/>
        </w:rPr>
        <w:t>20]</w:t>
      </w:r>
      <w:r>
        <w:rPr>
          <w:rFonts w:eastAsia="新細明體"/>
          <w:lang w:eastAsia="zh-TW"/>
        </w:rPr>
        <w:tab/>
      </w:r>
      <w:r>
        <w:rPr>
          <w:rFonts w:eastAsia="新細明體"/>
          <w:szCs w:val="24"/>
          <w:lang w:eastAsia="zh-TW"/>
        </w:rPr>
        <w:tab/>
      </w:r>
      <w:r w:rsidRPr="0037348A">
        <w:rPr>
          <w:rFonts w:eastAsia="新細明體"/>
          <w:szCs w:val="24"/>
          <w:lang w:eastAsia="zh-TW"/>
        </w:rPr>
        <w:t>R4-2504214</w:t>
      </w:r>
      <w:r w:rsidR="001C5E05">
        <w:rPr>
          <w:rFonts w:eastAsia="新細明體"/>
          <w:szCs w:val="24"/>
          <w:lang w:eastAsia="zh-TW"/>
        </w:rPr>
        <w:t xml:space="preserve"> </w:t>
      </w:r>
      <w:r w:rsidR="001C5E05" w:rsidRPr="001C5E05">
        <w:rPr>
          <w:rFonts w:eastAsia="新細明體"/>
          <w:szCs w:val="24"/>
          <w:lang w:eastAsia="zh-TW"/>
        </w:rPr>
        <w:t>Further discussion of impacts on UE RF requirements and DL performance impacts</w:t>
      </w:r>
      <w:r w:rsidR="001C5E05">
        <w:rPr>
          <w:rFonts w:eastAsia="新細明體"/>
          <w:lang w:eastAsia="zh-TW"/>
        </w:rPr>
        <w:t>, RAN4#114bis, MediaTek</w:t>
      </w:r>
    </w:p>
    <w:p w14:paraId="42CD2154" w14:textId="0990ECC2" w:rsidR="00A92420" w:rsidRDefault="00A92420" w:rsidP="001A608B">
      <w:pPr>
        <w:pStyle w:val="EX"/>
        <w:rPr>
          <w:rFonts w:eastAsia="新細明體"/>
          <w:szCs w:val="24"/>
          <w:lang w:eastAsia="zh-TW"/>
        </w:rPr>
      </w:pPr>
      <w:r>
        <w:rPr>
          <w:rFonts w:eastAsia="新細明體" w:hint="eastAsia"/>
          <w:lang w:eastAsia="zh-TW"/>
        </w:rPr>
        <w:t>[</w:t>
      </w:r>
      <w:r>
        <w:rPr>
          <w:rFonts w:eastAsia="新細明體"/>
          <w:lang w:eastAsia="zh-TW"/>
        </w:rPr>
        <w:t>21]</w:t>
      </w:r>
      <w:r>
        <w:rPr>
          <w:rFonts w:eastAsia="新細明體"/>
          <w:lang w:eastAsia="zh-TW"/>
        </w:rPr>
        <w:tab/>
      </w:r>
      <w:bookmarkStart w:id="28" w:name="OLE_LINK34"/>
      <w:r w:rsidRPr="00A92420">
        <w:rPr>
          <w:rFonts w:eastAsia="新細明體"/>
          <w:lang w:eastAsia="zh-TW"/>
        </w:rPr>
        <w:t>R4-2504129</w:t>
      </w:r>
      <w:bookmarkEnd w:id="28"/>
      <w:r>
        <w:rPr>
          <w:rFonts w:eastAsia="新細明體"/>
          <w:lang w:eastAsia="zh-TW"/>
        </w:rPr>
        <w:t xml:space="preserve"> </w:t>
      </w:r>
      <w:r w:rsidRPr="00A92420">
        <w:rPr>
          <w:rFonts w:eastAsia="新細明體"/>
          <w:lang w:eastAsia="zh-TW"/>
        </w:rPr>
        <w:t>General aspects of Fragmented CA</w:t>
      </w:r>
      <w:r>
        <w:rPr>
          <w:rFonts w:eastAsia="新細明體"/>
          <w:lang w:eastAsia="zh-TW"/>
        </w:rPr>
        <w:t>, RAN4#114bis, Nokia</w:t>
      </w:r>
    </w:p>
    <w:p w14:paraId="55DBA964" w14:textId="77777777" w:rsidR="001A608B" w:rsidRPr="001A608B" w:rsidRDefault="001A608B" w:rsidP="0045684C">
      <w:pPr>
        <w:pStyle w:val="EX"/>
        <w:rPr>
          <w:lang w:eastAsia="ko-KR"/>
        </w:rPr>
      </w:pPr>
    </w:p>
    <w:p w14:paraId="60F1AC05" w14:textId="77777777" w:rsidR="00080512" w:rsidRPr="004D3578" w:rsidRDefault="00080512">
      <w:pPr>
        <w:pStyle w:val="1"/>
      </w:pPr>
      <w:bookmarkStart w:id="29" w:name="definitions"/>
      <w:bookmarkStart w:id="30" w:name="_Toc195203474"/>
      <w:bookmarkEnd w:id="29"/>
      <w:r w:rsidRPr="004D3578">
        <w:t>3</w:t>
      </w:r>
      <w:r w:rsidRPr="004D3578">
        <w:tab/>
        <w:t>Definitions</w:t>
      </w:r>
      <w:r w:rsidR="00602AEA">
        <w:t xml:space="preserve"> of terms, symbols and abbreviations</w:t>
      </w:r>
      <w:bookmarkEnd w:id="30"/>
    </w:p>
    <w:p w14:paraId="326125D7" w14:textId="77777777" w:rsidR="00080512" w:rsidRPr="004D3578" w:rsidRDefault="00080512">
      <w:pPr>
        <w:pStyle w:val="21"/>
      </w:pPr>
      <w:bookmarkStart w:id="31" w:name="_Toc195203475"/>
      <w:r w:rsidRPr="004D3578">
        <w:t>3.1</w:t>
      </w:r>
      <w:r w:rsidRPr="004D3578">
        <w:tab/>
      </w:r>
      <w:r w:rsidR="002B6339">
        <w:t>Terms</w:t>
      </w:r>
      <w:bookmarkEnd w:id="31"/>
    </w:p>
    <w:p w14:paraId="53F583C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CCCEE2B" w14:textId="77777777" w:rsidR="00080512" w:rsidRPr="004D3578" w:rsidRDefault="00080512">
      <w:pPr>
        <w:pStyle w:val="21"/>
      </w:pPr>
      <w:bookmarkStart w:id="32" w:name="_Toc195203476"/>
      <w:r w:rsidRPr="004D3578">
        <w:t>3.2</w:t>
      </w:r>
      <w:r w:rsidRPr="004D3578">
        <w:tab/>
        <w:t>Symbols</w:t>
      </w:r>
      <w:bookmarkEnd w:id="32"/>
    </w:p>
    <w:p w14:paraId="2CD993AE" w14:textId="77777777" w:rsidR="00080512" w:rsidRPr="004D3578" w:rsidRDefault="00080512">
      <w:pPr>
        <w:keepNext/>
      </w:pPr>
      <w:r w:rsidRPr="004D3578">
        <w:t>For the purposes of the present document, the following symbols apply:</w:t>
      </w:r>
    </w:p>
    <w:p w14:paraId="32034C8F" w14:textId="77777777" w:rsidR="00080512" w:rsidRPr="004D3578" w:rsidRDefault="00080512">
      <w:pPr>
        <w:pStyle w:val="EW"/>
      </w:pPr>
      <w:r w:rsidRPr="004D3578">
        <w:t>&lt;symbol&gt;</w:t>
      </w:r>
      <w:r w:rsidRPr="004D3578">
        <w:tab/>
        <w:t>&lt;Explanation&gt;</w:t>
      </w:r>
    </w:p>
    <w:p w14:paraId="439CD554" w14:textId="77777777" w:rsidR="00080512" w:rsidRPr="004D3578" w:rsidRDefault="00080512">
      <w:pPr>
        <w:pStyle w:val="EW"/>
      </w:pPr>
    </w:p>
    <w:p w14:paraId="72B0C703" w14:textId="77777777" w:rsidR="00080512" w:rsidRPr="004D3578" w:rsidRDefault="00080512">
      <w:pPr>
        <w:pStyle w:val="21"/>
      </w:pPr>
      <w:bookmarkStart w:id="33" w:name="_Toc195203477"/>
      <w:r w:rsidRPr="004D3578">
        <w:t>3.3</w:t>
      </w:r>
      <w:r w:rsidRPr="004D3578">
        <w:tab/>
        <w:t>Abbreviations</w:t>
      </w:r>
      <w:bookmarkEnd w:id="33"/>
    </w:p>
    <w:p w14:paraId="02CFB3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5290769" w14:textId="77777777" w:rsidR="0045684C" w:rsidRPr="00EF5447" w:rsidRDefault="0045684C" w:rsidP="0045684C">
      <w:pPr>
        <w:pStyle w:val="EW"/>
      </w:pPr>
      <w:r w:rsidRPr="00EF5447">
        <w:t>ACLR</w:t>
      </w:r>
      <w:r w:rsidRPr="00EF5447">
        <w:tab/>
        <w:t>Adjacent Channel Leakage Ratio</w:t>
      </w:r>
    </w:p>
    <w:p w14:paraId="420E2E66" w14:textId="77777777" w:rsidR="0045684C" w:rsidRPr="00EF5447" w:rsidRDefault="0045684C" w:rsidP="0045684C">
      <w:pPr>
        <w:pStyle w:val="EW"/>
      </w:pPr>
      <w:r w:rsidRPr="00EF5447">
        <w:t>ACS</w:t>
      </w:r>
      <w:r w:rsidRPr="00EF5447">
        <w:tab/>
        <w:t>Adjacent Channel Selectivity</w:t>
      </w:r>
    </w:p>
    <w:p w14:paraId="3516D526" w14:textId="77777777" w:rsidR="0045684C" w:rsidRPr="00EF5447" w:rsidRDefault="0045684C" w:rsidP="0045684C">
      <w:pPr>
        <w:pStyle w:val="EW"/>
      </w:pPr>
      <w:r w:rsidRPr="00EF5447">
        <w:t>A-MPR</w:t>
      </w:r>
      <w:r w:rsidRPr="00EF5447">
        <w:tab/>
        <w:t>Additional Maximum Power Reduction</w:t>
      </w:r>
    </w:p>
    <w:p w14:paraId="47FBE154" w14:textId="77777777" w:rsidR="0045684C" w:rsidRPr="00EF5447" w:rsidRDefault="0045684C" w:rsidP="0045684C">
      <w:pPr>
        <w:pStyle w:val="EW"/>
      </w:pPr>
      <w:r w:rsidRPr="00EF5447">
        <w:t>BCS</w:t>
      </w:r>
      <w:r w:rsidRPr="00EF5447">
        <w:tab/>
        <w:t>Bandwidth Combination Set</w:t>
      </w:r>
    </w:p>
    <w:p w14:paraId="25003B25" w14:textId="77777777" w:rsidR="0045684C" w:rsidRPr="00EF5447" w:rsidRDefault="0045684C" w:rsidP="0045684C">
      <w:pPr>
        <w:pStyle w:val="EW"/>
      </w:pPr>
      <w:r w:rsidRPr="00EF5447">
        <w:t>CA</w:t>
      </w:r>
      <w:r w:rsidRPr="00EF5447">
        <w:tab/>
        <w:t>Carrier Aggregation</w:t>
      </w:r>
    </w:p>
    <w:p w14:paraId="14E9B5F0" w14:textId="77777777" w:rsidR="0045684C" w:rsidRPr="00EF5447" w:rsidRDefault="0045684C" w:rsidP="0045684C">
      <w:pPr>
        <w:pStyle w:val="EW"/>
      </w:pPr>
      <w:r w:rsidRPr="00EF5447">
        <w:t>CC</w:t>
      </w:r>
      <w:r w:rsidRPr="00EF5447">
        <w:tab/>
        <w:t>Component Carrier</w:t>
      </w:r>
    </w:p>
    <w:p w14:paraId="64F57434" w14:textId="77777777" w:rsidR="0045684C" w:rsidRPr="00EF5447" w:rsidRDefault="0045684C" w:rsidP="0045684C">
      <w:pPr>
        <w:pStyle w:val="EW"/>
      </w:pPr>
      <w:r w:rsidRPr="00EF5447">
        <w:t>DC</w:t>
      </w:r>
      <w:r w:rsidRPr="00EF5447">
        <w:tab/>
        <w:t>Dual Connectivity</w:t>
      </w:r>
    </w:p>
    <w:p w14:paraId="3777DBB0"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C33BEE4" w14:textId="77777777" w:rsidR="0045684C" w:rsidRPr="00EF5447" w:rsidRDefault="0045684C" w:rsidP="0045684C">
      <w:pPr>
        <w:pStyle w:val="EW"/>
      </w:pPr>
      <w:r w:rsidRPr="00EF5447">
        <w:t>EN-DC</w:t>
      </w:r>
      <w:r w:rsidRPr="00EF5447">
        <w:tab/>
        <w:t>E-UTRA/NR DC</w:t>
      </w:r>
    </w:p>
    <w:p w14:paraId="382EDD09" w14:textId="77777777" w:rsidR="0045684C" w:rsidRPr="00EF5447" w:rsidRDefault="0045684C" w:rsidP="0045684C">
      <w:pPr>
        <w:pStyle w:val="EW"/>
      </w:pPr>
      <w:r w:rsidRPr="00EF5447">
        <w:t>EVM</w:t>
      </w:r>
      <w:r w:rsidRPr="00EF5447">
        <w:tab/>
        <w:t>Error Vector Magnitude</w:t>
      </w:r>
    </w:p>
    <w:p w14:paraId="78E2828D" w14:textId="77777777" w:rsidR="0045684C" w:rsidRPr="00EF5447" w:rsidRDefault="0045684C" w:rsidP="0045684C">
      <w:pPr>
        <w:pStyle w:val="EW"/>
      </w:pPr>
      <w:r w:rsidRPr="00EF5447">
        <w:t>FDM</w:t>
      </w:r>
      <w:r w:rsidRPr="00EF5447">
        <w:tab/>
        <w:t>Frequency Division Multiplexing</w:t>
      </w:r>
    </w:p>
    <w:p w14:paraId="24B744B9" w14:textId="77777777" w:rsidR="0045684C" w:rsidRPr="00EF5447" w:rsidRDefault="0045684C" w:rsidP="0045684C">
      <w:pPr>
        <w:pStyle w:val="EW"/>
      </w:pPr>
      <w:r w:rsidRPr="00EF5447">
        <w:t>FR</w:t>
      </w:r>
      <w:r w:rsidRPr="00EF5447">
        <w:tab/>
        <w:t>Frequency Range</w:t>
      </w:r>
    </w:p>
    <w:p w14:paraId="25D43D75" w14:textId="77777777" w:rsidR="0045684C" w:rsidRPr="00EF5447" w:rsidRDefault="0045684C" w:rsidP="0045684C">
      <w:pPr>
        <w:pStyle w:val="EW"/>
      </w:pPr>
      <w:r w:rsidRPr="00EF5447">
        <w:t>ENBW</w:t>
      </w:r>
      <w:r w:rsidRPr="00EF5447">
        <w:tab/>
        <w:t>The aggregated bandwidth of an E-UTRA sub-block and an adjacent NR sub-block</w:t>
      </w:r>
    </w:p>
    <w:p w14:paraId="5A467995" w14:textId="77777777" w:rsidR="0045684C" w:rsidRPr="00EF5447" w:rsidRDefault="0045684C" w:rsidP="0045684C">
      <w:pPr>
        <w:pStyle w:val="EW"/>
      </w:pPr>
      <w:r w:rsidRPr="00EF5447">
        <w:t>ITS</w:t>
      </w:r>
      <w:r w:rsidRPr="00EF5447">
        <w:tab/>
        <w:t>Intelligent Transportation System</w:t>
      </w:r>
    </w:p>
    <w:p w14:paraId="5CB33F4A" w14:textId="77777777" w:rsidR="0045684C" w:rsidRPr="00EF5447" w:rsidRDefault="0045684C" w:rsidP="0045684C">
      <w:pPr>
        <w:pStyle w:val="EW"/>
      </w:pPr>
      <w:r w:rsidRPr="00EF5447">
        <w:t>ITU-R</w:t>
      </w:r>
      <w:r w:rsidRPr="00EF5447">
        <w:tab/>
        <w:t>Radiocommunication Sector of the International Telecommunication Union</w:t>
      </w:r>
    </w:p>
    <w:p w14:paraId="638FE4E1" w14:textId="77777777" w:rsidR="0045684C" w:rsidRPr="00EF5447" w:rsidRDefault="0045684C" w:rsidP="0045684C">
      <w:pPr>
        <w:pStyle w:val="EW"/>
      </w:pPr>
      <w:r w:rsidRPr="00EF5447">
        <w:t>MBW</w:t>
      </w:r>
      <w:r w:rsidRPr="00EF5447">
        <w:tab/>
        <w:t>Measurement bandwidth defined for the protected band</w:t>
      </w:r>
    </w:p>
    <w:p w14:paraId="224C7444" w14:textId="77777777" w:rsidR="0045684C" w:rsidRPr="00EF5447" w:rsidRDefault="0045684C" w:rsidP="0045684C">
      <w:pPr>
        <w:pStyle w:val="EW"/>
      </w:pPr>
      <w:r w:rsidRPr="00EF5447">
        <w:t>MPR</w:t>
      </w:r>
      <w:r w:rsidRPr="00EF5447">
        <w:tab/>
        <w:t>Allowed maximum power reduction</w:t>
      </w:r>
    </w:p>
    <w:p w14:paraId="6A151716" w14:textId="77777777" w:rsidR="0045684C" w:rsidRPr="00EF5447" w:rsidRDefault="0045684C" w:rsidP="0045684C">
      <w:pPr>
        <w:pStyle w:val="EW"/>
      </w:pPr>
      <w:r w:rsidRPr="00EF5447">
        <w:t>MSD</w:t>
      </w:r>
      <w:r w:rsidRPr="00EF5447">
        <w:tab/>
        <w:t>Maximum Sensitivity Degradation</w:t>
      </w:r>
    </w:p>
    <w:p w14:paraId="4623A4A6" w14:textId="77777777" w:rsidR="0045684C" w:rsidRPr="00EF5447" w:rsidRDefault="0045684C" w:rsidP="0045684C">
      <w:pPr>
        <w:pStyle w:val="EW"/>
      </w:pPr>
      <w:r w:rsidRPr="00EF5447">
        <w:t>MCG</w:t>
      </w:r>
      <w:r w:rsidRPr="00EF5447">
        <w:tab/>
        <w:t>Master Cell Group</w:t>
      </w:r>
    </w:p>
    <w:p w14:paraId="60703F3B" w14:textId="77777777" w:rsidR="0045684C" w:rsidRPr="00EF5447" w:rsidRDefault="0045684C" w:rsidP="0045684C">
      <w:pPr>
        <w:pStyle w:val="EW"/>
      </w:pPr>
      <w:r w:rsidRPr="00EF5447">
        <w:t>NR</w:t>
      </w:r>
      <w:r w:rsidRPr="00EF5447">
        <w:tab/>
        <w:t>New Radio</w:t>
      </w:r>
    </w:p>
    <w:p w14:paraId="4D36ACD9" w14:textId="77777777" w:rsidR="0045684C" w:rsidRPr="00EF5447" w:rsidRDefault="0045684C" w:rsidP="0045684C">
      <w:pPr>
        <w:pStyle w:val="EW"/>
      </w:pPr>
      <w:r w:rsidRPr="00EF5447">
        <w:t>NS</w:t>
      </w:r>
      <w:r w:rsidRPr="00EF5447">
        <w:tab/>
        <w:t>Network Signalling</w:t>
      </w:r>
    </w:p>
    <w:p w14:paraId="4591E8AF"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099851FA" w14:textId="77777777" w:rsidR="0045684C" w:rsidRPr="00EF5447" w:rsidRDefault="0045684C" w:rsidP="0045684C">
      <w:pPr>
        <w:pStyle w:val="EW"/>
      </w:pPr>
      <w:r w:rsidRPr="00EF5447">
        <w:t>OOB</w:t>
      </w:r>
      <w:r w:rsidRPr="00EF5447">
        <w:tab/>
        <w:t>Out-of-band</w:t>
      </w:r>
    </w:p>
    <w:p w14:paraId="338D937A" w14:textId="77777777" w:rsidR="0045684C" w:rsidRPr="00EF5447" w:rsidRDefault="0045684C" w:rsidP="0045684C">
      <w:pPr>
        <w:pStyle w:val="EW"/>
      </w:pPr>
      <w:r w:rsidRPr="00EF5447">
        <w:t>OOBE</w:t>
      </w:r>
      <w:r w:rsidRPr="00EF5447">
        <w:tab/>
        <w:t>Out-of-band emission</w:t>
      </w:r>
    </w:p>
    <w:p w14:paraId="595F76E0" w14:textId="77777777" w:rsidR="0045684C" w:rsidRPr="00EF5447" w:rsidRDefault="0045684C" w:rsidP="0045684C">
      <w:pPr>
        <w:pStyle w:val="EW"/>
      </w:pPr>
      <w:r w:rsidRPr="00EF5447">
        <w:t>OTA</w:t>
      </w:r>
      <w:r w:rsidRPr="00EF5447">
        <w:tab/>
        <w:t>Over The Air</w:t>
      </w:r>
    </w:p>
    <w:p w14:paraId="3E605B1F" w14:textId="77777777" w:rsidR="0045684C" w:rsidRPr="00EF5447" w:rsidRDefault="0045684C" w:rsidP="0045684C">
      <w:pPr>
        <w:pStyle w:val="EW"/>
      </w:pPr>
      <w:r w:rsidRPr="00EF5447">
        <w:t>PRB</w:t>
      </w:r>
      <w:r w:rsidRPr="00EF5447">
        <w:tab/>
        <w:t>Physical Resource Block</w:t>
      </w:r>
    </w:p>
    <w:p w14:paraId="47D58223" w14:textId="77777777" w:rsidR="0045684C" w:rsidRPr="00EF5447" w:rsidRDefault="0045684C" w:rsidP="0045684C">
      <w:pPr>
        <w:pStyle w:val="EW"/>
      </w:pPr>
      <w:r w:rsidRPr="00EF5447">
        <w:t>RE</w:t>
      </w:r>
      <w:r w:rsidRPr="00EF5447">
        <w:tab/>
        <w:t>Resource Element</w:t>
      </w:r>
    </w:p>
    <w:p w14:paraId="64EE46CA" w14:textId="77777777" w:rsidR="0045684C" w:rsidRPr="00EF5447" w:rsidRDefault="0045684C" w:rsidP="0045684C">
      <w:pPr>
        <w:pStyle w:val="EW"/>
      </w:pPr>
      <w:r w:rsidRPr="00EF5447">
        <w:t>REFSENS</w:t>
      </w:r>
      <w:r w:rsidRPr="00EF5447">
        <w:tab/>
        <w:t>Reference Sensitivity</w:t>
      </w:r>
    </w:p>
    <w:p w14:paraId="241E9790" w14:textId="77777777" w:rsidR="0045684C" w:rsidRPr="00EF5447" w:rsidRDefault="0045684C" w:rsidP="0045684C">
      <w:pPr>
        <w:pStyle w:val="EW"/>
      </w:pPr>
      <w:r w:rsidRPr="00EF5447">
        <w:t>RF</w:t>
      </w:r>
      <w:r w:rsidRPr="00EF5447">
        <w:tab/>
        <w:t>Radio Frequency</w:t>
      </w:r>
    </w:p>
    <w:p w14:paraId="44A94388" w14:textId="77777777" w:rsidR="0045684C" w:rsidRPr="00EF5447" w:rsidRDefault="0045684C" w:rsidP="0045684C">
      <w:pPr>
        <w:pStyle w:val="EW"/>
      </w:pPr>
      <w:r w:rsidRPr="00EF5447">
        <w:t>Rx</w:t>
      </w:r>
      <w:r w:rsidRPr="00EF5447">
        <w:tab/>
        <w:t>Receiver</w:t>
      </w:r>
    </w:p>
    <w:p w14:paraId="2C90988A" w14:textId="77777777" w:rsidR="0045684C" w:rsidRPr="00EF5447" w:rsidRDefault="0045684C" w:rsidP="0045684C">
      <w:pPr>
        <w:pStyle w:val="EW"/>
      </w:pPr>
      <w:r w:rsidRPr="00EF5447">
        <w:lastRenderedPageBreak/>
        <w:t>SCG</w:t>
      </w:r>
      <w:r w:rsidRPr="00EF5447">
        <w:tab/>
        <w:t>Secondary Cell Group</w:t>
      </w:r>
    </w:p>
    <w:p w14:paraId="4238C1B2" w14:textId="77777777" w:rsidR="0045684C" w:rsidRPr="00EF5447" w:rsidRDefault="0045684C" w:rsidP="0045684C">
      <w:pPr>
        <w:pStyle w:val="EW"/>
      </w:pPr>
      <w:r w:rsidRPr="00EF5447">
        <w:t>SCS</w:t>
      </w:r>
      <w:r w:rsidRPr="00EF5447">
        <w:tab/>
        <w:t>Subcarrier spacing</w:t>
      </w:r>
    </w:p>
    <w:p w14:paraId="166BA228" w14:textId="77777777" w:rsidR="0045684C" w:rsidRPr="00EF5447" w:rsidRDefault="0045684C" w:rsidP="0045684C">
      <w:pPr>
        <w:pStyle w:val="EW"/>
      </w:pPr>
      <w:r w:rsidRPr="00EF5447">
        <w:t>SEM</w:t>
      </w:r>
      <w:r w:rsidRPr="00EF5447">
        <w:tab/>
        <w:t>Spectrum Emission Mask</w:t>
      </w:r>
    </w:p>
    <w:p w14:paraId="2959B821" w14:textId="77777777" w:rsidR="0045684C" w:rsidRPr="00EF5447" w:rsidRDefault="0045684C" w:rsidP="0045684C">
      <w:pPr>
        <w:pStyle w:val="EW"/>
      </w:pPr>
      <w:r w:rsidRPr="00EF5447">
        <w:t>SUL</w:t>
      </w:r>
      <w:r w:rsidRPr="00EF5447">
        <w:tab/>
        <w:t>Supplementary uplink</w:t>
      </w:r>
    </w:p>
    <w:p w14:paraId="71F99178"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0E4E8D60" w14:textId="77777777" w:rsidR="0045684C" w:rsidRPr="00EF5447" w:rsidRDefault="0045684C" w:rsidP="0045684C">
      <w:pPr>
        <w:pStyle w:val="EW"/>
        <w:rPr>
          <w:lang w:eastAsia="zh-CN"/>
        </w:rPr>
      </w:pPr>
      <w:r w:rsidRPr="00EF5447">
        <w:rPr>
          <w:lang w:eastAsia="zh-CN"/>
        </w:rPr>
        <w:t>Tx</w:t>
      </w:r>
      <w:r w:rsidRPr="00EF5447">
        <w:rPr>
          <w:lang w:eastAsia="zh-CN"/>
        </w:rPr>
        <w:tab/>
        <w:t>Transmitter</w:t>
      </w:r>
    </w:p>
    <w:p w14:paraId="76925B30"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67C12CEE"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8E5A742"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1D4E9866" w14:textId="77777777" w:rsidR="00080512" w:rsidRPr="004D3578" w:rsidRDefault="00080512">
      <w:pPr>
        <w:pStyle w:val="EW"/>
      </w:pPr>
    </w:p>
    <w:p w14:paraId="6B3939A0" w14:textId="77777777" w:rsidR="00EF2271" w:rsidRPr="004D3578" w:rsidRDefault="00EF2271" w:rsidP="008B675D">
      <w:pPr>
        <w:pStyle w:val="1"/>
      </w:pPr>
      <w:bookmarkStart w:id="34" w:name="clause4"/>
      <w:bookmarkStart w:id="35" w:name="_Toc47739606"/>
      <w:bookmarkStart w:id="36" w:name="_Toc54020116"/>
      <w:bookmarkStart w:id="37" w:name="_Toc195203478"/>
      <w:bookmarkEnd w:id="34"/>
      <w:r w:rsidRPr="004D3578">
        <w:t>4</w:t>
      </w:r>
      <w:r w:rsidRPr="004D3578">
        <w:tab/>
      </w:r>
      <w:r>
        <w:t>Background</w:t>
      </w:r>
      <w:bookmarkEnd w:id="35"/>
      <w:bookmarkEnd w:id="36"/>
      <w:bookmarkEnd w:id="37"/>
    </w:p>
    <w:p w14:paraId="0D648E4A" w14:textId="77777777" w:rsidR="008B675D" w:rsidRDefault="008B675D" w:rsidP="008B675D">
      <w:pPr>
        <w:pStyle w:val="21"/>
      </w:pPr>
      <w:bookmarkStart w:id="38" w:name="_Toc195203479"/>
      <w:r>
        <w:t>4.</w:t>
      </w:r>
      <w:r w:rsidR="007976FB">
        <w:t>1</w:t>
      </w:r>
      <w:bookmarkStart w:id="39" w:name="OLE_LINK83"/>
      <w:r w:rsidRPr="004D3578">
        <w:tab/>
      </w:r>
      <w:bookmarkEnd w:id="39"/>
      <w:r>
        <w:t>Objective</w:t>
      </w:r>
      <w:bookmarkEnd w:id="38"/>
    </w:p>
    <w:p w14:paraId="65B3545E" w14:textId="1D3B5473" w:rsidR="00A07CB3" w:rsidRDefault="00A07CB3" w:rsidP="00A07CB3">
      <w:r>
        <w:t>The objective</w:t>
      </w:r>
      <w:r>
        <w:rPr>
          <w:rFonts w:hint="eastAsia"/>
        </w:rPr>
        <w:t>s</w:t>
      </w:r>
      <w:r w:rsidR="0045684C">
        <w:t xml:space="preserve"> of the </w:t>
      </w:r>
      <w:r w:rsidR="002875A1" w:rsidRPr="002875A1">
        <w:t>NR FR1 DL Fragmented Carriers</w:t>
      </w:r>
      <w:r w:rsidR="002875A1">
        <w:t xml:space="preserve"> SI</w:t>
      </w:r>
      <w:r>
        <w:rPr>
          <w:rFonts w:hint="eastAsia"/>
        </w:rPr>
        <w:t xml:space="preserve"> are as follows:</w:t>
      </w:r>
    </w:p>
    <w:p w14:paraId="37EF49F4" w14:textId="77777777" w:rsidR="002875A1" w:rsidRDefault="002875A1" w:rsidP="002875A1">
      <w:pPr>
        <w:pStyle w:val="B1"/>
        <w:rPr>
          <w:lang w:eastAsia="en-GB"/>
        </w:rPr>
      </w:pPr>
      <w:r>
        <w:t>-</w:t>
      </w:r>
      <w:r>
        <w:tab/>
      </w:r>
      <w:bookmarkStart w:id="40" w:name="OLE_LINK3"/>
      <w:r>
        <w:t xml:space="preserve">Identify methods for </w:t>
      </w:r>
      <w:bookmarkStart w:id="41" w:name="OLE_LINK4"/>
      <w:r>
        <w:t>reducing the number of UE Rx chains</w:t>
      </w:r>
      <w:bookmarkEnd w:id="41"/>
      <w:r>
        <w:t xml:space="preserve"> (e.g. from separate RF chains per CC to shared RF chains ) needed for single DL band with frequency span </w:t>
      </w:r>
      <w:r>
        <w:rPr>
          <w:rFonts w:hint="eastAsia"/>
        </w:rPr>
        <w:t>≤</w:t>
      </w:r>
      <w:r>
        <w:t xml:space="preserve"> 100 MHz, containing two non-contiguous CCs within a CA combination for the inter-operator co-located scenario, considering: </w:t>
      </w:r>
      <w:bookmarkEnd w:id="40"/>
    </w:p>
    <w:p w14:paraId="71F4F565" w14:textId="77777777" w:rsidR="002875A1" w:rsidRDefault="002875A1" w:rsidP="002875A1">
      <w:pPr>
        <w:pStyle w:val="B2"/>
      </w:pPr>
      <w:bookmarkStart w:id="42" w:name="OLE_LINK13"/>
      <w:r>
        <w:t>-</w:t>
      </w:r>
      <w:r>
        <w:tab/>
        <w:t xml:space="preserve">Which RF requirements could be adjusted for the inter-operator co-located BS scenario, e.g. existing UE RF requirements such as </w:t>
      </w:r>
      <w:r>
        <w:rPr>
          <w:rFonts w:cs="Arial"/>
        </w:rPr>
        <w:t>ΔR</w:t>
      </w:r>
      <w:r>
        <w:rPr>
          <w:rFonts w:cs="Arial"/>
          <w:vertAlign w:val="subscript"/>
        </w:rPr>
        <w:t>IBNC</w:t>
      </w:r>
      <w:r>
        <w:rPr>
          <w:lang w:eastAsia="zh-CN"/>
        </w:rPr>
        <w:t xml:space="preserve">, </w:t>
      </w:r>
      <w:r>
        <w:t xml:space="preserve">ACS </w:t>
      </w:r>
      <w:r>
        <w:rPr>
          <w:lang w:eastAsia="zh-CN"/>
        </w:rPr>
        <w:t>and in-band blocking</w:t>
      </w:r>
      <w:r>
        <w:t xml:space="preserve"> [RAN4];</w:t>
      </w:r>
    </w:p>
    <w:p w14:paraId="5D772923" w14:textId="77777777" w:rsidR="002875A1" w:rsidRDefault="002875A1" w:rsidP="002875A1">
      <w:pPr>
        <w:pStyle w:val="B2"/>
        <w:numPr>
          <w:ilvl w:val="0"/>
          <w:numId w:val="10"/>
        </w:numPr>
        <w:overflowPunct w:val="0"/>
        <w:autoSpaceDE w:val="0"/>
        <w:autoSpaceDN w:val="0"/>
        <w:adjustRightInd w:val="0"/>
      </w:pPr>
      <w:r>
        <w:t>Other requirements are not precluded, if identified</w:t>
      </w:r>
    </w:p>
    <w:p w14:paraId="3F7210E3" w14:textId="77777777" w:rsidR="002875A1" w:rsidRDefault="002875A1" w:rsidP="002875A1">
      <w:pPr>
        <w:pStyle w:val="B2"/>
      </w:pPr>
      <w:bookmarkStart w:id="43" w:name="OLE_LINK14"/>
      <w:bookmarkEnd w:id="42"/>
      <w:r>
        <w:t>-</w:t>
      </w:r>
      <w:r>
        <w:tab/>
        <w:t xml:space="preserve">The </w:t>
      </w:r>
      <w:bookmarkStart w:id="44" w:name="OLE_LINK26"/>
      <w:r>
        <w:t>ability to semi-statically switch hardware resources</w:t>
      </w:r>
      <w:bookmarkEnd w:id="44"/>
      <w:r>
        <w:t xml:space="preserve"> (i.e. Rx chains) [RAN4, RAN2 – See note 2];</w:t>
      </w:r>
    </w:p>
    <w:p w14:paraId="15FEA0E5" w14:textId="77777777" w:rsidR="002875A1" w:rsidRDefault="002875A1" w:rsidP="002875A1">
      <w:pPr>
        <w:pStyle w:val="B2"/>
      </w:pPr>
      <w:bookmarkStart w:id="45" w:name="OLE_LINK12"/>
      <w:bookmarkStart w:id="46" w:name="OLE_LINK15"/>
      <w:bookmarkEnd w:id="43"/>
      <w:r>
        <w:t>-</w:t>
      </w:r>
      <w:r>
        <w:tab/>
      </w:r>
      <w:bookmarkEnd w:id="45"/>
      <w:r>
        <w:t xml:space="preserve">Up to 6 dB DL </w:t>
      </w:r>
      <w:bookmarkStart w:id="47" w:name="OLE_LINK9"/>
      <w:r>
        <w:t xml:space="preserve">received power </w:t>
      </w:r>
      <w:r>
        <w:rPr>
          <w:rFonts w:eastAsia="新細明體"/>
          <w:lang w:eastAsia="zh-TW"/>
        </w:rPr>
        <w:t>spectral density</w:t>
      </w:r>
      <w:r>
        <w:t xml:space="preserve"> imbalance</w:t>
      </w:r>
      <w:bookmarkEnd w:id="47"/>
      <w:r>
        <w:t xml:space="preserve"> between the two non-contiguous CCs [RAN4];</w:t>
      </w:r>
    </w:p>
    <w:p w14:paraId="646F2F28" w14:textId="77777777" w:rsidR="002875A1" w:rsidRDefault="002875A1" w:rsidP="002875A1">
      <w:pPr>
        <w:pStyle w:val="B2"/>
      </w:pPr>
      <w:bookmarkStart w:id="48" w:name="OLE_LINK16"/>
      <w:bookmarkEnd w:id="46"/>
      <w:r>
        <w:t>-</w:t>
      </w:r>
      <w:r>
        <w:tab/>
        <w:t xml:space="preserve">Determine a reasonable level for the power </w:t>
      </w:r>
      <w:r>
        <w:rPr>
          <w:rFonts w:eastAsia="新細明體"/>
          <w:lang w:eastAsia="zh-TW"/>
        </w:rPr>
        <w:t>spectral density</w:t>
      </w:r>
      <w:r>
        <w:t xml:space="preserve"> difference between carriers of co-located adjacent channel operators for study [RAN4]</w:t>
      </w:r>
    </w:p>
    <w:p w14:paraId="1870F3B1" w14:textId="77777777" w:rsidR="002875A1" w:rsidRDefault="002875A1" w:rsidP="002875A1">
      <w:pPr>
        <w:pStyle w:val="B2"/>
      </w:pPr>
      <w:bookmarkStart w:id="49" w:name="OLE_LINK17"/>
      <w:bookmarkEnd w:id="48"/>
      <w:r>
        <w:t>-</w:t>
      </w:r>
      <w:r>
        <w:tab/>
        <w:t>Impacts on DL performance [RAN4] ;</w:t>
      </w:r>
    </w:p>
    <w:p w14:paraId="40417ED4" w14:textId="77777777" w:rsidR="002875A1" w:rsidRDefault="002875A1" w:rsidP="002875A1">
      <w:pPr>
        <w:pStyle w:val="B2"/>
        <w:rPr>
          <w:bCs/>
        </w:rPr>
      </w:pPr>
      <w:bookmarkStart w:id="50" w:name="OLE_LINK1"/>
      <w:bookmarkEnd w:id="49"/>
      <w:r>
        <w:t>-</w:t>
      </w:r>
      <w:r>
        <w:tab/>
      </w:r>
      <w:bookmarkStart w:id="51" w:name="OLE_LINK27"/>
      <w:bookmarkEnd w:id="50"/>
      <w:r>
        <w:t>Means for a UE to inform the network of appropriate CA configuration</w:t>
      </w:r>
      <w:bookmarkEnd w:id="51"/>
      <w:r>
        <w:t xml:space="preserve"> it can support with adjusted RF requirements [RAN4, RAN2 – See note 2].</w:t>
      </w:r>
    </w:p>
    <w:p w14:paraId="2BAB6754" w14:textId="77777777" w:rsidR="002875A1" w:rsidRDefault="002875A1" w:rsidP="002875A1">
      <w:pPr>
        <w:pStyle w:val="ae"/>
        <w:spacing w:after="0"/>
        <w:ind w:leftChars="0" w:left="960"/>
        <w:rPr>
          <w:bCs/>
        </w:rPr>
      </w:pPr>
    </w:p>
    <w:p w14:paraId="69A7D2F6" w14:textId="77777777" w:rsidR="002875A1" w:rsidRDefault="002875A1" w:rsidP="002875A1">
      <w:pPr>
        <w:pStyle w:val="NO"/>
        <w:rPr>
          <w:lang w:eastAsia="zh-TW"/>
        </w:rPr>
      </w:pPr>
      <w:r>
        <w:rPr>
          <w:lang w:eastAsia="zh-TW"/>
        </w:rPr>
        <w:t>NOTE 1:</w:t>
      </w:r>
      <w:r>
        <w:rPr>
          <w:lang w:eastAsia="zh-TW"/>
        </w:rPr>
        <w:tab/>
        <w:t>No RAN1 impact is foreseen</w:t>
      </w:r>
    </w:p>
    <w:p w14:paraId="66551237" w14:textId="77777777" w:rsidR="002875A1" w:rsidRDefault="002875A1" w:rsidP="002875A1">
      <w:pPr>
        <w:pStyle w:val="NO"/>
        <w:rPr>
          <w:lang w:eastAsia="zh-TW"/>
        </w:rPr>
      </w:pPr>
      <w:r>
        <w:rPr>
          <w:lang w:eastAsia="zh-TW"/>
        </w:rPr>
        <w:t>NOTE 2:</w:t>
      </w:r>
      <w:r>
        <w:rPr>
          <w:lang w:eastAsia="zh-TW"/>
        </w:rPr>
        <w:tab/>
        <w:t>RAN2 work, if necessary, will be triggered by RAN4 LS</w:t>
      </w:r>
    </w:p>
    <w:p w14:paraId="68A8A291" w14:textId="77777777" w:rsidR="002875A1" w:rsidRDefault="002875A1" w:rsidP="002875A1">
      <w:pPr>
        <w:pStyle w:val="NO"/>
        <w:rPr>
          <w:rFonts w:eastAsia="新細明體"/>
          <w:lang w:eastAsia="zh-TW"/>
        </w:rPr>
      </w:pPr>
      <w:bookmarkStart w:id="52" w:name="OLE_LINK18"/>
      <w:r>
        <w:rPr>
          <w:rFonts w:eastAsia="新細明體"/>
          <w:lang w:eastAsia="zh-TW"/>
        </w:rPr>
        <w:t>NOTE 3:</w:t>
      </w:r>
      <w:r>
        <w:rPr>
          <w:rFonts w:eastAsia="新細明體"/>
          <w:lang w:eastAsia="zh-TW"/>
        </w:rPr>
        <w:tab/>
      </w:r>
      <w:bookmarkStart w:id="53" w:name="OLE_LINK21"/>
      <w:r>
        <w:rPr>
          <w:rFonts w:eastAsia="新細明體"/>
          <w:lang w:eastAsia="zh-TW"/>
        </w:rPr>
        <w:t xml:space="preserve">This study starts from single DL band. Sharing RF chain is not considered among inter-band DL carriers. </w:t>
      </w:r>
    </w:p>
    <w:p w14:paraId="287185AB" w14:textId="77777777" w:rsidR="002875A1" w:rsidRDefault="002875A1" w:rsidP="002875A1">
      <w:pPr>
        <w:pStyle w:val="NO"/>
        <w:numPr>
          <w:ilvl w:val="0"/>
          <w:numId w:val="11"/>
        </w:numPr>
        <w:overflowPunct w:val="0"/>
        <w:autoSpaceDE w:val="0"/>
        <w:autoSpaceDN w:val="0"/>
        <w:adjustRightInd w:val="0"/>
        <w:rPr>
          <w:rFonts w:eastAsia="新細明體"/>
          <w:lang w:eastAsia="zh-TW"/>
        </w:rPr>
      </w:pPr>
      <w:r>
        <w:rPr>
          <w:rFonts w:eastAsia="新細明體"/>
          <w:lang w:eastAsia="zh-TW"/>
        </w:rPr>
        <w:t xml:space="preserve">Whether and how to apply the conclusions to intra-band component of inter-band CA will be decided after the study on </w:t>
      </w:r>
      <w:bookmarkStart w:id="54" w:name="OLE_LINK20"/>
      <w:r>
        <w:rPr>
          <w:rFonts w:eastAsia="新細明體"/>
          <w:lang w:eastAsia="zh-TW"/>
        </w:rPr>
        <w:t>2CC in a single DL band</w:t>
      </w:r>
      <w:bookmarkEnd w:id="54"/>
      <w:r>
        <w:rPr>
          <w:rFonts w:eastAsia="新細明體"/>
          <w:lang w:eastAsia="zh-TW"/>
        </w:rPr>
        <w:t xml:space="preserve"> is completed.</w:t>
      </w:r>
      <w:bookmarkEnd w:id="52"/>
      <w:bookmarkEnd w:id="53"/>
    </w:p>
    <w:p w14:paraId="0C976542" w14:textId="77777777" w:rsidR="00134389" w:rsidRPr="002875A1" w:rsidRDefault="00134389" w:rsidP="0045684C">
      <w:pPr>
        <w:overflowPunct w:val="0"/>
        <w:autoSpaceDE w:val="0"/>
        <w:autoSpaceDN w:val="0"/>
        <w:adjustRightInd w:val="0"/>
        <w:spacing w:after="0"/>
        <w:textAlignment w:val="baseline"/>
        <w:rPr>
          <w:bCs/>
        </w:rPr>
      </w:pPr>
    </w:p>
    <w:p w14:paraId="27145EA2" w14:textId="13CC05B9" w:rsidR="00134389" w:rsidRPr="00134389" w:rsidRDefault="00D665AE" w:rsidP="00134389">
      <w:pPr>
        <w:pStyle w:val="1"/>
      </w:pPr>
      <w:bookmarkStart w:id="55" w:name="_Toc195203480"/>
      <w:r>
        <w:t>5</w:t>
      </w:r>
      <w:bookmarkStart w:id="56" w:name="OLE_LINK86"/>
      <w:r w:rsidR="00134389">
        <w:tab/>
      </w:r>
      <w:bookmarkStart w:id="57" w:name="OLE_LINK53"/>
      <w:bookmarkEnd w:id="56"/>
      <w:r w:rsidR="00C45134" w:rsidRPr="00C45134">
        <w:t>Study of methods for reducing the number of UE Rx chains</w:t>
      </w:r>
      <w:bookmarkEnd w:id="55"/>
      <w:bookmarkEnd w:id="57"/>
    </w:p>
    <w:p w14:paraId="576ECAD5" w14:textId="77777777" w:rsidR="0052782F" w:rsidRDefault="0052782F" w:rsidP="0052782F">
      <w:pPr>
        <w:pStyle w:val="21"/>
        <w:rPr>
          <w:rFonts w:eastAsia="新細明體"/>
          <w:lang w:eastAsia="zh-TW"/>
        </w:rPr>
      </w:pPr>
      <w:bookmarkStart w:id="58" w:name="_Toc195203481"/>
      <w:r>
        <w:rPr>
          <w:rFonts w:eastAsia="新細明體"/>
          <w:lang w:eastAsia="zh-TW"/>
        </w:rPr>
        <w:t>5.1 Scenarios of fragmented carriers</w:t>
      </w:r>
      <w:bookmarkEnd w:id="58"/>
    </w:p>
    <w:p w14:paraId="50684317" w14:textId="77777777" w:rsidR="0052782F" w:rsidRDefault="0052782F" w:rsidP="0052782F">
      <w:pPr>
        <w:rPr>
          <w:lang w:eastAsia="en-GB"/>
        </w:rPr>
      </w:pPr>
      <w:r>
        <w:rPr>
          <w:rFonts w:eastAsia="新細明體"/>
          <w:lang w:eastAsia="zh-TW"/>
        </w:rPr>
        <w:t>An example to present the case of fragmented carriers is shown in the figure below from [6][7].</w:t>
      </w:r>
    </w:p>
    <w:p w14:paraId="4AE2B0E8" w14:textId="77777777" w:rsidR="0052782F" w:rsidRDefault="0052782F" w:rsidP="0052782F">
      <w:pPr>
        <w:rPr>
          <w:rFonts w:eastAsia="Times New Roman"/>
        </w:rPr>
      </w:pPr>
    </w:p>
    <w:p w14:paraId="75A98F2B" w14:textId="0B8290B6" w:rsidR="0052782F" w:rsidRDefault="0052782F" w:rsidP="0052782F">
      <w:pPr>
        <w:jc w:val="center"/>
        <w:rPr>
          <w:lang w:eastAsia="en-GB"/>
        </w:rPr>
      </w:pPr>
      <w:r>
        <w:rPr>
          <w:noProof/>
        </w:rPr>
        <w:drawing>
          <wp:inline distT="0" distB="0" distL="0" distR="0" wp14:anchorId="0BF2F4C7" wp14:editId="63690C7D">
            <wp:extent cx="5205730" cy="1932940"/>
            <wp:effectExtent l="0" t="0" r="0" b="0"/>
            <wp:docPr id="27" name="圖片 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descr="A screenshot of a computer&#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05730" cy="1932940"/>
                    </a:xfrm>
                    <a:prstGeom prst="rect">
                      <a:avLst/>
                    </a:prstGeom>
                    <a:noFill/>
                    <a:ln>
                      <a:noFill/>
                    </a:ln>
                  </pic:spPr>
                </pic:pic>
              </a:graphicData>
            </a:graphic>
          </wp:inline>
        </w:drawing>
      </w:r>
    </w:p>
    <w:p w14:paraId="04E64B20" w14:textId="191310B3" w:rsidR="0052782F" w:rsidRDefault="0052782F" w:rsidP="0052782F">
      <w:pPr>
        <w:jc w:val="center"/>
      </w:pPr>
      <w:r>
        <w:rPr>
          <w:noProof/>
        </w:rPr>
        <w:drawing>
          <wp:inline distT="0" distB="0" distL="0" distR="0" wp14:anchorId="02A54054" wp14:editId="38EA8C3F">
            <wp:extent cx="3164205" cy="1428750"/>
            <wp:effectExtent l="0" t="0" r="0" b="0"/>
            <wp:docPr id="26" name="圖片 26"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A blue and orange squares with black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428750"/>
                    </a:xfrm>
                    <a:prstGeom prst="rect">
                      <a:avLst/>
                    </a:prstGeom>
                    <a:noFill/>
                    <a:ln>
                      <a:noFill/>
                    </a:ln>
                  </pic:spPr>
                </pic:pic>
              </a:graphicData>
            </a:graphic>
          </wp:inline>
        </w:drawing>
      </w:r>
    </w:p>
    <w:p w14:paraId="11DCD0B0" w14:textId="77777777" w:rsidR="0052782F" w:rsidRDefault="0052782F" w:rsidP="0052782F">
      <w:pPr>
        <w:jc w:val="center"/>
        <w:rPr>
          <w:rFonts w:ascii="Arial" w:hAnsi="Arial" w:cs="Arial"/>
          <w:b/>
          <w:bCs/>
        </w:rPr>
      </w:pPr>
      <w:r>
        <w:rPr>
          <w:rFonts w:ascii="Arial" w:hAnsi="Arial" w:cs="Arial"/>
          <w:b/>
          <w:bCs/>
        </w:rPr>
        <w:t>Figure 5-1: Example of fragmented carriers [8]</w:t>
      </w:r>
    </w:p>
    <w:p w14:paraId="5F3E9D0B" w14:textId="77777777" w:rsidR="0052782F" w:rsidRDefault="0052782F" w:rsidP="0052782F">
      <w:pPr>
        <w:rPr>
          <w:rFonts w:eastAsia="新細明體"/>
          <w:lang w:eastAsia="zh-TW"/>
        </w:rPr>
      </w:pPr>
      <w:r>
        <w:rPr>
          <w:rFonts w:eastAsia="新細明體"/>
          <w:lang w:eastAsia="zh-TW"/>
        </w:rPr>
        <w:t>Fragmented carriers are not something completely new for RAN4, since it is essentially non-contiguous intra-band carrier aggregation (NC IB CA). However, proponents of the new SI have chosen the name as “Fragmented Carriers”, since this is how it is perceived mainly from an operator perspective. Adding a specific name also indicates a special way of handling non-contiguous intra-band carrier aggregation where UEs may support downlink reception of the fragmented spectrum block with a single “receive chain”, “receive path” or “receive branch”.</w:t>
      </w:r>
    </w:p>
    <w:p w14:paraId="001B962D" w14:textId="77777777" w:rsidR="0052782F" w:rsidRDefault="0052782F" w:rsidP="0052782F">
      <w:pPr>
        <w:rPr>
          <w:rFonts w:eastAsia="新細明體"/>
          <w:lang w:eastAsia="zh-TW"/>
        </w:rPr>
      </w:pPr>
      <w:r>
        <w:rPr>
          <w:rFonts w:eastAsia="新細明體"/>
          <w:lang w:eastAsia="zh-TW"/>
        </w:rPr>
        <w:t xml:space="preserve">The conventional DL fragmented carriers reception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p>
    <w:p w14:paraId="3D5CF465" w14:textId="77777777" w:rsidR="0052782F" w:rsidRDefault="0052782F" w:rsidP="0052782F">
      <w:pPr>
        <w:jc w:val="both"/>
        <w:rPr>
          <w:lang w:eastAsia="en-GB"/>
        </w:rPr>
      </w:pPr>
      <w:r>
        <w:t xml:space="preserve">From [9], a reference RF architecture of non-contiguous CA was initially introduced in LTE Rel-11, and captured in TR 36.823 as below. </w:t>
      </w:r>
    </w:p>
    <w:p w14:paraId="32189B70" w14:textId="65B93C77" w:rsidR="0052782F" w:rsidRDefault="0052782F" w:rsidP="0052782F">
      <w:pPr>
        <w:jc w:val="both"/>
        <w:rPr>
          <w:rFonts w:eastAsia="Times New Roman"/>
        </w:rPr>
      </w:pPr>
      <w:r>
        <w:rPr>
          <w:noProof/>
        </w:rPr>
        <w:drawing>
          <wp:inline distT="0" distB="0" distL="0" distR="0" wp14:anchorId="18A17550" wp14:editId="795C51C0">
            <wp:extent cx="6120130" cy="3397885"/>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397885"/>
                    </a:xfrm>
                    <a:prstGeom prst="rect">
                      <a:avLst/>
                    </a:prstGeom>
                    <a:noFill/>
                    <a:ln>
                      <a:noFill/>
                    </a:ln>
                  </pic:spPr>
                </pic:pic>
              </a:graphicData>
            </a:graphic>
          </wp:inline>
        </w:drawing>
      </w:r>
    </w:p>
    <w:p w14:paraId="750FEA41" w14:textId="77777777" w:rsidR="0052782F" w:rsidRDefault="0052782F" w:rsidP="0052782F">
      <w:pPr>
        <w:jc w:val="center"/>
        <w:rPr>
          <w:rFonts w:ascii="Arial" w:hAnsi="Arial" w:cs="Arial"/>
          <w:b/>
          <w:lang w:eastAsia="en-GB"/>
        </w:rPr>
      </w:pPr>
      <w:r>
        <w:rPr>
          <w:rFonts w:ascii="Arial" w:hAnsi="Arial" w:cs="Arial"/>
          <w:b/>
        </w:rPr>
        <w:t>Figure 5-2: Reference RF architecture of non-contiguous CA (Figure 6.2.3.1-1 of TR 36.823)</w:t>
      </w:r>
    </w:p>
    <w:p w14:paraId="7E9AC642" w14:textId="77777777" w:rsidR="0052782F" w:rsidRDefault="0052782F" w:rsidP="0052782F">
      <w:r>
        <w:t>According to this reference RF architecture, the LNA is shared by two non-contiguous carriers, while the mixer, LPF and A/D are independent for each carrier. This reference RF architecture continues to be used in deriving the NR requirements for non-contiguous CA, i.e., the current RF receiving requirements in TS 38.101-1 for non-contiguous CA are based on this partially shared architecture.</w:t>
      </w:r>
    </w:p>
    <w:p w14:paraId="12B4BB8E" w14:textId="77777777" w:rsidR="0052782F" w:rsidRDefault="0052782F" w:rsidP="0052782F">
      <w:pPr>
        <w:pStyle w:val="21"/>
      </w:pPr>
      <w:bookmarkStart w:id="59" w:name="_Toc195203482"/>
      <w:r>
        <w:t>5.2 RF architectures</w:t>
      </w:r>
      <w:bookmarkEnd w:id="59"/>
    </w:p>
    <w:p w14:paraId="3A8BE784" w14:textId="77777777" w:rsidR="0052782F" w:rsidRDefault="0052782F" w:rsidP="0052782F">
      <w:pPr>
        <w:jc w:val="both"/>
      </w:pPr>
      <w:r>
        <w:t>The primary motivation of current study item is to reduce the number of UE Rx chains that are used to receive the fragmented carriers. To serve this motivation, different RF architectures were mentioned during early discussions, e.g. from separate RF chains per CC to shared RF chains.</w:t>
      </w:r>
    </w:p>
    <w:p w14:paraId="243D7DE2" w14:textId="77777777" w:rsidR="0052782F" w:rsidRDefault="0052782F" w:rsidP="0052782F">
      <w:pPr>
        <w:rPr>
          <w:rFonts w:eastAsia="新細明體"/>
          <w:lang w:eastAsia="zh-TW"/>
        </w:rPr>
      </w:pPr>
      <w:r>
        <w:rPr>
          <w:rFonts w:eastAsia="新細明體"/>
          <w:lang w:eastAsia="zh-TW"/>
        </w:rPr>
        <w:t>Apple has in [10] provided what in their view is meant by a single Rx chain: “A single Rx chain consists of one main Rx and one diversity Rx for a UE with 2Rx”.</w:t>
      </w:r>
    </w:p>
    <w:p w14:paraId="66131327" w14:textId="77777777" w:rsidR="0052782F" w:rsidRDefault="0052782F" w:rsidP="0052782F">
      <w:pPr>
        <w:rPr>
          <w:rFonts w:eastAsia="新細明體"/>
          <w:lang w:eastAsia="zh-TW"/>
        </w:rPr>
      </w:pPr>
      <w:r>
        <w:rPr>
          <w:rFonts w:eastAsia="新細明體"/>
          <w:lang w:eastAsia="zh-TW"/>
        </w:rPr>
        <w:t>In [11] MediaTek shows a block diagram on the definition of a single Rx chain by applying Apple's definition in [13] of a Rx chain to the main and diversity branch in MediaTek’s block diagram, as shown in Fig. 5-3 and labelled as “Type 1” receiver.</w:t>
      </w:r>
    </w:p>
    <w:p w14:paraId="04D2A706" w14:textId="77777777" w:rsidR="0052782F" w:rsidRDefault="0052782F" w:rsidP="0052782F">
      <w:pPr>
        <w:rPr>
          <w:rFonts w:eastAsia="新細明體"/>
          <w:lang w:eastAsia="zh-TW"/>
        </w:rPr>
      </w:pPr>
      <w:r>
        <w:t>It can be observed Type 1 UE receiver does not have the ability to suppress/attenuate in-gap interference via analogue filtering.</w:t>
      </w:r>
    </w:p>
    <w:p w14:paraId="205E3B37" w14:textId="77777777" w:rsidR="0052782F" w:rsidRDefault="0052782F" w:rsidP="0052782F">
      <w:pPr>
        <w:rPr>
          <w:rFonts w:eastAsia="Times New Roman"/>
          <w:lang w:eastAsia="en-GB"/>
        </w:rPr>
      </w:pPr>
      <w:r>
        <w:rPr>
          <w:b/>
          <w:bCs/>
        </w:rPr>
        <w:t>Type 1 – Single RX chain</w:t>
      </w:r>
    </w:p>
    <w:tbl>
      <w:tblPr>
        <w:tblStyle w:val="ab"/>
        <w:tblW w:w="0" w:type="auto"/>
        <w:tblLook w:val="04A0" w:firstRow="1" w:lastRow="0" w:firstColumn="1" w:lastColumn="0" w:noHBand="0" w:noVBand="1"/>
      </w:tblPr>
      <w:tblGrid>
        <w:gridCol w:w="4808"/>
        <w:gridCol w:w="4809"/>
      </w:tblGrid>
      <w:tr w:rsidR="0052782F" w14:paraId="13385E8F" w14:textId="77777777" w:rsidTr="0052782F">
        <w:tc>
          <w:tcPr>
            <w:tcW w:w="9617" w:type="dxa"/>
            <w:gridSpan w:val="2"/>
            <w:tcBorders>
              <w:top w:val="single" w:sz="4" w:space="0" w:color="auto"/>
              <w:left w:val="single" w:sz="4" w:space="0" w:color="auto"/>
              <w:bottom w:val="single" w:sz="4" w:space="0" w:color="auto"/>
              <w:right w:val="single" w:sz="4" w:space="0" w:color="auto"/>
            </w:tcBorders>
            <w:hideMark/>
          </w:tcPr>
          <w:p w14:paraId="5A1282FF" w14:textId="77777777" w:rsidR="0052782F" w:rsidRDefault="0052782F">
            <w:pPr>
              <w:jc w:val="center"/>
              <w:rPr>
                <w:b/>
                <w:bCs/>
                <w:noProof/>
              </w:rPr>
            </w:pPr>
            <w:r>
              <w:rPr>
                <w:b/>
                <w:bCs/>
                <w:noProof/>
                <w:sz w:val="22"/>
                <w:szCs w:val="24"/>
              </w:rPr>
              <w:t>Single RX chain (consists of one main Rx and one diversity Rx)</w:t>
            </w:r>
          </w:p>
        </w:tc>
      </w:tr>
      <w:tr w:rsidR="0052782F" w14:paraId="3EE7F666"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74905954" w14:textId="7F775A37" w:rsidR="0052782F" w:rsidRDefault="0052782F">
            <w:pPr>
              <w:rPr>
                <w:rFonts w:eastAsia="Times New Roman"/>
                <w:lang w:eastAsia="en-GB"/>
              </w:rPr>
            </w:pPr>
            <w:r>
              <w:rPr>
                <w:noProof/>
              </w:rPr>
              <w:drawing>
                <wp:inline distT="0" distB="0" distL="0" distR="0" wp14:anchorId="051E4AA5" wp14:editId="13BAC72A">
                  <wp:extent cx="2457450" cy="2322195"/>
                  <wp:effectExtent l="0" t="0" r="0" b="1905"/>
                  <wp:docPr id="24" name="圖片 24"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descr="A diagram of a receiver&#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c>
          <w:tcPr>
            <w:tcW w:w="4809" w:type="dxa"/>
            <w:tcBorders>
              <w:top w:val="single" w:sz="4" w:space="0" w:color="auto"/>
              <w:left w:val="single" w:sz="4" w:space="0" w:color="auto"/>
              <w:bottom w:val="single" w:sz="4" w:space="0" w:color="auto"/>
              <w:right w:val="single" w:sz="4" w:space="0" w:color="auto"/>
            </w:tcBorders>
            <w:hideMark/>
          </w:tcPr>
          <w:p w14:paraId="60BFF35C" w14:textId="09698450" w:rsidR="0052782F" w:rsidRDefault="0052782F">
            <w:r>
              <w:rPr>
                <w:noProof/>
              </w:rPr>
              <w:drawing>
                <wp:inline distT="0" distB="0" distL="0" distR="0" wp14:anchorId="7622587B" wp14:editId="76DFF93D">
                  <wp:extent cx="2457450" cy="2322195"/>
                  <wp:effectExtent l="0" t="0" r="0" b="1905"/>
                  <wp:docPr id="23" name="圖片 23"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A diagram of a receiv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2322195"/>
                          </a:xfrm>
                          <a:prstGeom prst="rect">
                            <a:avLst/>
                          </a:prstGeom>
                          <a:noFill/>
                          <a:ln>
                            <a:noFill/>
                          </a:ln>
                        </pic:spPr>
                      </pic:pic>
                    </a:graphicData>
                  </a:graphic>
                </wp:inline>
              </w:drawing>
            </w:r>
          </w:p>
        </w:tc>
      </w:tr>
      <w:tr w:rsidR="0052782F" w14:paraId="0F3CE7C3" w14:textId="77777777" w:rsidTr="0052782F">
        <w:tc>
          <w:tcPr>
            <w:tcW w:w="4808" w:type="dxa"/>
            <w:tcBorders>
              <w:top w:val="single" w:sz="4" w:space="0" w:color="auto"/>
              <w:left w:val="single" w:sz="4" w:space="0" w:color="auto"/>
              <w:bottom w:val="single" w:sz="4" w:space="0" w:color="auto"/>
              <w:right w:val="single" w:sz="4" w:space="0" w:color="auto"/>
            </w:tcBorders>
            <w:hideMark/>
          </w:tcPr>
          <w:p w14:paraId="63E4890F" w14:textId="77777777" w:rsidR="0052782F" w:rsidRDefault="0052782F">
            <w:r>
              <w:t>Main receiver with RF carrier cantered between CCs</w:t>
            </w:r>
          </w:p>
        </w:tc>
        <w:tc>
          <w:tcPr>
            <w:tcW w:w="4809" w:type="dxa"/>
            <w:tcBorders>
              <w:top w:val="single" w:sz="4" w:space="0" w:color="auto"/>
              <w:left w:val="single" w:sz="4" w:space="0" w:color="auto"/>
              <w:bottom w:val="single" w:sz="4" w:space="0" w:color="auto"/>
              <w:right w:val="single" w:sz="4" w:space="0" w:color="auto"/>
            </w:tcBorders>
            <w:hideMark/>
          </w:tcPr>
          <w:p w14:paraId="516AF4C4" w14:textId="77777777" w:rsidR="0052782F" w:rsidRDefault="0052782F">
            <w:r>
              <w:t>Diversity receiver with RF carrier centred between CCs</w:t>
            </w:r>
          </w:p>
        </w:tc>
      </w:tr>
    </w:tbl>
    <w:p w14:paraId="2E93CE2D" w14:textId="77777777" w:rsidR="0052782F" w:rsidRDefault="0052782F" w:rsidP="0052782F">
      <w:pPr>
        <w:jc w:val="center"/>
        <w:rPr>
          <w:rFonts w:ascii="Arial" w:eastAsia="Times New Roman" w:hAnsi="Arial" w:cs="Arial"/>
          <w:b/>
          <w:bCs/>
          <w:lang w:eastAsia="en-GB"/>
        </w:rPr>
      </w:pPr>
      <w:r>
        <w:rPr>
          <w:rFonts w:ascii="Arial" w:hAnsi="Arial" w:cs="Arial"/>
          <w:b/>
          <w:bCs/>
        </w:rPr>
        <w:t>Figure 5-3: Single RX chain as presented in [11], where DAC must mean ADCs, since this is at the receiver.</w:t>
      </w:r>
    </w:p>
    <w:p w14:paraId="77595FDF" w14:textId="77777777" w:rsidR="0052782F" w:rsidRDefault="0052782F" w:rsidP="0052782F">
      <w:r>
        <w:t xml:space="preserve">This is also illustrated in Fig. 5-4 with the main and diversity receiver branch. </w:t>
      </w:r>
    </w:p>
    <w:p w14:paraId="3ABFF1D0" w14:textId="1C220062" w:rsidR="0052782F" w:rsidRDefault="0052782F" w:rsidP="0052782F">
      <w:pPr>
        <w:jc w:val="center"/>
        <w:rPr>
          <w:rFonts w:ascii="Arial" w:hAnsi="Arial" w:cs="Arial"/>
        </w:rPr>
      </w:pPr>
      <w:r>
        <w:rPr>
          <w:rFonts w:ascii="Arial" w:hAnsi="Arial" w:cs="Arial"/>
          <w:noProof/>
        </w:rPr>
        <w:drawing>
          <wp:inline distT="0" distB="0" distL="0" distR="0" wp14:anchorId="1EA95DE6" wp14:editId="0CF4886A">
            <wp:extent cx="2280920" cy="2436495"/>
            <wp:effectExtent l="0" t="0" r="5080" b="1905"/>
            <wp:docPr id="22" name="圖片 2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A diagram of a syste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920" cy="2436495"/>
                    </a:xfrm>
                    <a:prstGeom prst="rect">
                      <a:avLst/>
                    </a:prstGeom>
                    <a:noFill/>
                    <a:ln>
                      <a:noFill/>
                    </a:ln>
                  </pic:spPr>
                </pic:pic>
              </a:graphicData>
            </a:graphic>
          </wp:inline>
        </w:drawing>
      </w:r>
    </w:p>
    <w:p w14:paraId="70AC7F84" w14:textId="77777777" w:rsidR="0052782F" w:rsidRDefault="0052782F" w:rsidP="0052782F">
      <w:pPr>
        <w:jc w:val="center"/>
        <w:rPr>
          <w:rFonts w:ascii="Arial" w:hAnsi="Arial" w:cs="Arial"/>
          <w:b/>
          <w:bCs/>
        </w:rPr>
      </w:pPr>
      <w:r>
        <w:rPr>
          <w:rFonts w:ascii="Arial" w:hAnsi="Arial" w:cs="Arial"/>
          <w:b/>
          <w:bCs/>
        </w:rPr>
        <w:t>Figure 5-4: Single Rx Chain for a 2Rx UE consisting of a main and diversity receiver branch (FDD).</w:t>
      </w:r>
    </w:p>
    <w:p w14:paraId="24A4EBAF" w14:textId="77777777" w:rsidR="0052782F" w:rsidRDefault="0052782F" w:rsidP="0052782F">
      <w:r>
        <w:t>It would be beneficial for further discussion to agree on what the underlying assumptions are, as a basis for a common understanding, to align terminologies which can help companies to ensure they discuss the same thing.</w:t>
      </w:r>
    </w:p>
    <w:p w14:paraId="65F24E72" w14:textId="77777777" w:rsidR="0052782F" w:rsidRDefault="0052782F" w:rsidP="0052782F">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t>
      </w:r>
    </w:p>
    <w:p w14:paraId="1BB85C42" w14:textId="77777777" w:rsidR="0052782F" w:rsidRDefault="0052782F" w:rsidP="0052782F">
      <w:r>
        <w:t>For the current UE implementation, the descriptions in [10] and [11] assume a separate UE RF chain per fragmented carrier which results in the limitations of the maximum number of supported CCs. For the current UE implementation, a separate UE RF chain per fragmented carrier is assumed.</w:t>
      </w:r>
    </w:p>
    <w:p w14:paraId="0AB81896" w14:textId="77777777" w:rsidR="0052782F" w:rsidRDefault="0052782F" w:rsidP="0052782F">
      <w:r>
        <w:t>This study item challenges the need for applying a separate UE Rx chain per fragment. In other words, the ambition is to reduce the number of needed Rx chains for fragmented carrier operation.</w:t>
      </w:r>
    </w:p>
    <w:p w14:paraId="5393E657" w14:textId="77777777" w:rsidR="0052782F" w:rsidRDefault="0052782F" w:rsidP="0052782F">
      <w:pPr>
        <w:rPr>
          <w:rFonts w:eastAsia="新細明體"/>
        </w:rPr>
      </w:pPr>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The impact on UE requirements is further discussed in R4-2413340 while the following focuses on the UE receiver architectures. </w:t>
      </w:r>
    </w:p>
    <w:p w14:paraId="6BF88C1E" w14:textId="77777777" w:rsidR="0052782F" w:rsidRDefault="0052782F" w:rsidP="0052782F">
      <w:pPr>
        <w:rPr>
          <w:rFonts w:eastAsia="Times New Roman"/>
        </w:rPr>
      </w:pPr>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Fig. 5-3, is denoted Type 1 while two other multi-chain systems are denoted Type 2 and Type 3. </w:t>
      </w:r>
    </w:p>
    <w:p w14:paraId="3924460C" w14:textId="77777777" w:rsidR="0052782F" w:rsidRDefault="0052782F" w:rsidP="0052782F">
      <w:pPr>
        <w:rPr>
          <w:b/>
          <w:bCs/>
        </w:rPr>
      </w:pPr>
      <w:r>
        <w:t>There are two ways that the signal can be treated by separate Rx chains. It may be split at the front-end components (eLNA), which is seen as Type 3, and it may also be split inside the transceiver, which is seen as Type 2.</w:t>
      </w:r>
    </w:p>
    <w:p w14:paraId="3FA00A9C" w14:textId="77777777" w:rsidR="0052782F" w:rsidRDefault="0052782F" w:rsidP="0052782F">
      <w:pPr>
        <w:rPr>
          <w:b/>
          <w:bCs/>
        </w:rPr>
      </w:pPr>
      <w:r>
        <w:rPr>
          <w:b/>
          <w:bCs/>
        </w:rPr>
        <w:t>Type 2 – Internal RX path split:</w:t>
      </w:r>
    </w:p>
    <w:p w14:paraId="79C3CAC0" w14:textId="77777777" w:rsidR="0052782F" w:rsidRDefault="0052782F" w:rsidP="0052782F">
      <w:pPr>
        <w:rPr>
          <w:rFonts w:ascii="Arial" w:hAnsi="Arial" w:cs="Arial"/>
        </w:rPr>
      </w:pPr>
      <w:r>
        <w:t>For Type 2 a full picture without the iLNA (internal LNA) split is discussed here. The UE has two Rx chains active, and this allows the UE to set the LO1 and LO2 at the respective centers of each CC, so that the subsequent filtering (channel filters) may attenuate also the in-gap interferer as shown here. In one example it considers non-collocation, where the in-gap interferer is seen as a “worst case” condition. In the collocated case, the wanted to interference ratio will be less.</w:t>
      </w:r>
    </w:p>
    <w:p w14:paraId="67461DE9" w14:textId="77777777" w:rsidR="0052782F" w:rsidRDefault="0052782F" w:rsidP="0052782F">
      <w:pPr>
        <w:rPr>
          <w:rFonts w:ascii="Arial" w:hAnsi="Arial" w:cs="Arial"/>
        </w:rPr>
      </w:pPr>
      <w:r>
        <w:rPr>
          <w:rFonts w:ascii="Arial" w:eastAsia="新細明體" w:hAnsi="Arial" w:cs="Arial"/>
          <w:szCs w:val="22"/>
        </w:rPr>
        <w:object w:dxaOrig="10010" w:dyaOrig="5630" w14:anchorId="6283F3BB">
          <v:shape id="_x0000_i1026" type="#_x0000_t75" style="width:500.4pt;height:280.85pt" o:ole="">
            <v:imagedata r:id="rId19" o:title=""/>
          </v:shape>
          <o:OLEObject Type="Embed" ProgID="Visio.Drawing.15" ShapeID="_x0000_i1026" DrawAspect="Content" ObjectID="_1805868554" r:id="rId20"/>
        </w:object>
      </w:r>
    </w:p>
    <w:p w14:paraId="07F65EB9" w14:textId="77777777" w:rsidR="0052782F" w:rsidRDefault="0052782F" w:rsidP="0052782F">
      <w:pPr>
        <w:jc w:val="center"/>
        <w:rPr>
          <w:rFonts w:ascii="Arial" w:hAnsi="Arial" w:cs="Arial"/>
          <w:b/>
          <w:bCs/>
        </w:rPr>
      </w:pPr>
      <w:r>
        <w:rPr>
          <w:rFonts w:ascii="Arial" w:hAnsi="Arial" w:cs="Arial"/>
          <w:b/>
          <w:bCs/>
        </w:rPr>
        <w:t>Figure 5-5: Type 2 – Internal Rx path split. A single Rx chain after frontend filtering is marked with a dashed square.</w:t>
      </w:r>
    </w:p>
    <w:p w14:paraId="119C81FA" w14:textId="77777777" w:rsidR="0052782F" w:rsidRDefault="0052782F" w:rsidP="0052782F">
      <w:r>
        <w:t>If this UE is to transition to a single Rx chain state (Type 1), it will have to accept an in-gap interferer as shown in the next view of Type 2, that visualizes the “Extra Receiver chain” as toned-out colours:</w:t>
      </w:r>
    </w:p>
    <w:p w14:paraId="3C331216" w14:textId="77777777" w:rsidR="0052782F" w:rsidRDefault="0052782F" w:rsidP="0052782F">
      <w:pPr>
        <w:rPr>
          <w:rFonts w:ascii="Arial" w:hAnsi="Arial" w:cs="Arial"/>
        </w:rPr>
      </w:pPr>
      <w:r>
        <w:rPr>
          <w:rFonts w:ascii="Arial" w:eastAsia="新細明體" w:hAnsi="Arial" w:cs="Arial"/>
          <w:szCs w:val="22"/>
        </w:rPr>
        <w:object w:dxaOrig="9780" w:dyaOrig="5390" w14:anchorId="7B2A2918">
          <v:shape id="_x0000_i1027" type="#_x0000_t75" style="width:488.8pt;height:270.1pt" o:ole="">
            <v:imagedata r:id="rId21" o:title=""/>
          </v:shape>
          <o:OLEObject Type="Embed" ProgID="Visio.Drawing.15" ShapeID="_x0000_i1027" DrawAspect="Content" ObjectID="_1805868555" r:id="rId22"/>
        </w:object>
      </w:r>
    </w:p>
    <w:p w14:paraId="0E49ADA9" w14:textId="77777777" w:rsidR="0052782F" w:rsidRDefault="0052782F" w:rsidP="0052782F">
      <w:pPr>
        <w:jc w:val="center"/>
        <w:rPr>
          <w:rFonts w:ascii="Arial" w:hAnsi="Arial" w:cs="Arial"/>
          <w:b/>
          <w:bCs/>
        </w:rPr>
      </w:pPr>
      <w:r>
        <w:rPr>
          <w:rFonts w:ascii="Arial" w:hAnsi="Arial" w:cs="Arial"/>
          <w:b/>
          <w:bCs/>
        </w:rPr>
        <w:t>Figure 5-6: Type 2 – Internal Rx path split. Unused Rx chain is toned-out. Type 2 becomes Type 1.</w:t>
      </w:r>
    </w:p>
    <w:p w14:paraId="3B97F3CD" w14:textId="77777777" w:rsidR="0052782F" w:rsidRDefault="0052782F" w:rsidP="0052782F">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p>
    <w:p w14:paraId="4F70DD48" w14:textId="77777777" w:rsidR="0052782F" w:rsidRDefault="0052782F" w:rsidP="0052782F">
      <w:r>
        <w:t>This means that when a Type 2 implementation is using a subset of its Rx chains operating in fragmented carrier mode the new set of requirements will apply.</w:t>
      </w:r>
    </w:p>
    <w:p w14:paraId="37E5FCE2" w14:textId="77777777" w:rsidR="0052782F" w:rsidRDefault="0052782F" w:rsidP="0052782F">
      <w:pPr>
        <w:rPr>
          <w:b/>
          <w:bCs/>
        </w:rPr>
      </w:pPr>
      <w:r>
        <w:rPr>
          <w:b/>
          <w:bCs/>
        </w:rPr>
        <w:t>Type 3 – External Rx path split:</w:t>
      </w:r>
    </w:p>
    <w:p w14:paraId="0D2328E5" w14:textId="77777777" w:rsidR="0052782F" w:rsidRDefault="0052782F" w:rsidP="0052782F">
      <w:r>
        <w:t>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the study would like to show a full picture and without discussion of detail whether front-end modules splits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set the LO1 and LO2 at the respective centers of each CC, so that the following filtering (channel filters) may attenuate also the in-gap interferer as shown here.</w:t>
      </w:r>
    </w:p>
    <w:p w14:paraId="18E494E9" w14:textId="77777777" w:rsidR="0052782F" w:rsidRDefault="0052782F" w:rsidP="0052782F">
      <w:pPr>
        <w:rPr>
          <w:rFonts w:ascii="Arial" w:hAnsi="Arial" w:cs="Arial"/>
        </w:rPr>
      </w:pPr>
      <w:r>
        <w:rPr>
          <w:rFonts w:ascii="Arial" w:eastAsia="新細明體" w:hAnsi="Arial" w:cs="Arial"/>
          <w:szCs w:val="22"/>
        </w:rPr>
        <w:object w:dxaOrig="10090" w:dyaOrig="5680" w14:anchorId="1B776798">
          <v:shape id="_x0000_i1028" type="#_x0000_t75" style="width:504.45pt;height:284pt" o:ole="">
            <v:imagedata r:id="rId23" o:title=""/>
          </v:shape>
          <o:OLEObject Type="Embed" ProgID="Visio.Drawing.15" ShapeID="_x0000_i1028" DrawAspect="Content" ObjectID="_1805868556" r:id="rId24"/>
        </w:object>
      </w:r>
    </w:p>
    <w:p w14:paraId="14317F92" w14:textId="77777777" w:rsidR="0052782F" w:rsidRDefault="0052782F" w:rsidP="0052782F">
      <w:pPr>
        <w:jc w:val="center"/>
        <w:rPr>
          <w:rFonts w:ascii="Arial" w:hAnsi="Arial" w:cs="Arial"/>
          <w:b/>
          <w:bCs/>
        </w:rPr>
      </w:pPr>
      <w:r>
        <w:rPr>
          <w:rFonts w:ascii="Arial" w:hAnsi="Arial" w:cs="Arial"/>
          <w:b/>
          <w:bCs/>
        </w:rPr>
        <w:t>Figure 5-7: Type 3 – External Rx path split. A single Rx chain after frontend filtering is marked with a dashed square.</w:t>
      </w:r>
    </w:p>
    <w:p w14:paraId="49F7BE1C" w14:textId="77777777" w:rsidR="0052782F" w:rsidRDefault="0052782F" w:rsidP="0052782F">
      <w:r>
        <w:t>Details on the differences between the Type 2 and Type 3 UE architectures may be found in [10], where there is a split at the eLNA (external transceiver LNA) towards two iLNA (internal transceiver LNA) (Type2) and a split only at the DACs (Edit: it should mean ADCs, since this is at the receiver) for CC0 and CC1 (Type 3). However, it is not explaining how the UE actually may receive the two carriers individually.</w:t>
      </w:r>
    </w:p>
    <w:p w14:paraId="4045093F" w14:textId="77777777" w:rsidR="0052782F" w:rsidRDefault="0052782F" w:rsidP="0052782F">
      <w:pPr>
        <w:rPr>
          <w:rFonts w:eastAsia="Times New Roman"/>
          <w:lang w:eastAsia="en-GB"/>
        </w:rPr>
      </w:pPr>
      <w:r>
        <w:t xml:space="preserve">To extend the understanding of the different choices for transceiver implementation, it would have been chosen to follow the principal presented by other companies and also split into three different types with emphasis on Type 2 and Type 3 in the following. This as Type 1 is the hardware state it is wanted to free up hardware resources i.e. Rx chains as described in the introduction.  </w:t>
      </w:r>
    </w:p>
    <w:p w14:paraId="33807DE5" w14:textId="77777777" w:rsidR="0052782F" w:rsidRDefault="0052782F" w:rsidP="0052782F">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 Even though there may be a possibility to suppress some of the in-gap interference in the digital domain, the objective of the SI is to free up Rx resources hence the focus is on the analog Rx chains.</w:t>
      </w:r>
    </w:p>
    <w:p w14:paraId="636A8305" w14:textId="77777777" w:rsidR="0052782F" w:rsidRDefault="0052782F" w:rsidP="0052782F"/>
    <w:p w14:paraId="083145F0" w14:textId="77777777" w:rsidR="0052782F" w:rsidRDefault="0052782F" w:rsidP="0052782F">
      <w:r>
        <w:t>If this UE is to transition to a single Rx chain state (Type 1) it will have to tolerate an in-gap interferer as shown in the next view of Type 3, that visualizes the “Extra Receiver chain” as toned-out colours:</w:t>
      </w:r>
    </w:p>
    <w:p w14:paraId="6554C9F9" w14:textId="77777777" w:rsidR="0052782F" w:rsidRDefault="0052782F" w:rsidP="0052782F">
      <w:pPr>
        <w:rPr>
          <w:rFonts w:ascii="Arial" w:hAnsi="Arial" w:cs="Arial"/>
        </w:rPr>
      </w:pPr>
    </w:p>
    <w:p w14:paraId="00D541BC" w14:textId="77777777" w:rsidR="0052782F" w:rsidRDefault="0052782F" w:rsidP="0052782F">
      <w:pPr>
        <w:jc w:val="center"/>
        <w:rPr>
          <w:rFonts w:ascii="Arial" w:hAnsi="Arial" w:cs="Arial"/>
          <w:b/>
          <w:bCs/>
        </w:rPr>
      </w:pPr>
      <w:r>
        <w:rPr>
          <w:rFonts w:ascii="Arial" w:eastAsia="新細明體" w:hAnsi="Arial" w:cs="Arial"/>
          <w:szCs w:val="22"/>
        </w:rPr>
        <w:object w:dxaOrig="9920" w:dyaOrig="5400" w14:anchorId="4ECDFF05">
          <v:shape id="_x0000_i1029" type="#_x0000_t75" style="width:495.95pt;height:270.1pt" o:ole="">
            <v:imagedata r:id="rId25" o:title=""/>
          </v:shape>
          <o:OLEObject Type="Embed" ProgID="Visio.Drawing.15" ShapeID="_x0000_i1029" DrawAspect="Content" ObjectID="_1805868557" r:id="rId26"/>
        </w:object>
      </w:r>
      <w:r>
        <w:rPr>
          <w:rFonts w:ascii="Arial" w:hAnsi="Arial" w:cs="Arial"/>
          <w:b/>
          <w:bCs/>
        </w:rPr>
        <w:t>Figure 5-8: Type 3 – External Rx path split. Unused Rx chain is toned-out. Type 3 becomes Type 1.</w:t>
      </w:r>
    </w:p>
    <w:p w14:paraId="10476878" w14:textId="77777777" w:rsidR="0052782F" w:rsidRDefault="0052782F" w:rsidP="0052782F">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p>
    <w:p w14:paraId="1E7F8CA7" w14:textId="77777777" w:rsidR="0052782F" w:rsidRDefault="0052782F" w:rsidP="0052782F">
      <w:r>
        <w:t xml:space="preserve">As presented previously it has been shown that with both a Type 2 and a Type 3 transceiver implementation it is possible to separate the Rx chains (i.e. operate as Type 1). When separating or freeing up Rx chains in the Type 2 and Type implementations it is possible to apply these now idle Rx chains for reception of other carries if new RAN4 requirements for this type of operation is introduced to the specification. </w:t>
      </w:r>
    </w:p>
    <w:p w14:paraId="1E43A578" w14:textId="77777777" w:rsidR="0052782F" w:rsidRDefault="0052782F" w:rsidP="0052782F"/>
    <w:p w14:paraId="242FB0AB" w14:textId="77777777" w:rsidR="0052782F" w:rsidRDefault="0052782F" w:rsidP="0052782F">
      <w:pPr>
        <w:pStyle w:val="21"/>
        <w:rPr>
          <w:rFonts w:eastAsia="新細明體"/>
          <w:lang w:eastAsia="zh-TW"/>
        </w:rPr>
      </w:pPr>
      <w:bookmarkStart w:id="60" w:name="_Toc195203483"/>
      <w:r>
        <w:t>5.3 Reference architecture and RF performance</w:t>
      </w:r>
      <w:bookmarkEnd w:id="60"/>
    </w:p>
    <w:p w14:paraId="54995790" w14:textId="77777777" w:rsidR="0052782F" w:rsidRDefault="0052782F" w:rsidP="0052782F">
      <w:pPr>
        <w:jc w:val="both"/>
        <w:rPr>
          <w:rFonts w:eastAsia="新細明體"/>
          <w:lang w:eastAsia="zh-TW"/>
        </w:rPr>
      </w:pPr>
      <w:r>
        <w:rPr>
          <w:rFonts w:eastAsia="新細明體"/>
          <w:lang w:eastAsia="zh-TW"/>
        </w:rPr>
        <w:t xml:space="preserve">In the RAN4#112bis meeting, it was agreed the reference architecture is based on fully shared RF chain [12]. </w:t>
      </w:r>
    </w:p>
    <w:p w14:paraId="19C123CB" w14:textId="77777777" w:rsidR="0052782F" w:rsidRDefault="0052782F" w:rsidP="0052782F">
      <w:pPr>
        <w:jc w:val="both"/>
        <w:rPr>
          <w:rFonts w:eastAsia="新細明體"/>
          <w:lang w:eastAsia="zh-TW"/>
        </w:rPr>
      </w:pPr>
      <w:r>
        <w:rPr>
          <w:rFonts w:eastAsia="新細明體"/>
          <w:lang w:eastAsia="zh-TW"/>
        </w:rPr>
        <w:t xml:space="preserve">The terminology of “One Rx RF Chain” is from single antenna to the end of ADC (before digital BB filter) with a single down-converter </w:t>
      </w:r>
    </w:p>
    <w:p w14:paraId="2186D0E7" w14:textId="77777777" w:rsidR="0052782F" w:rsidRDefault="0052782F" w:rsidP="0052782F">
      <w:pPr>
        <w:pStyle w:val="ae"/>
        <w:numPr>
          <w:ilvl w:val="1"/>
          <w:numId w:val="13"/>
        </w:numPr>
        <w:spacing w:after="120"/>
        <w:ind w:leftChars="0"/>
        <w:rPr>
          <w:rFonts w:eastAsia="Times New Roman"/>
          <w:lang w:eastAsia="zh-CN"/>
        </w:rPr>
      </w:pPr>
      <w:r>
        <w:rPr>
          <w:rFonts w:eastAsia="新細明體"/>
          <w:lang w:eastAsia="zh-TW"/>
        </w:rPr>
        <w:t>To reduce the number of Rx RF chains, a fully shared RF chain (one Rx RF chain) is the reference architecture for fragmented carriers</w:t>
      </w:r>
      <w:r>
        <w:rPr>
          <w:rFonts w:eastAsia="新細明體"/>
          <w:iCs/>
          <w:lang w:eastAsia="zh-TW"/>
        </w:rPr>
        <w:t xml:space="preserve"> </w:t>
      </w:r>
    </w:p>
    <w:p w14:paraId="4C090390" w14:textId="4099FC49" w:rsidR="0052782F" w:rsidRDefault="0052782F" w:rsidP="0052782F">
      <w:pPr>
        <w:spacing w:after="120"/>
        <w:rPr>
          <w:rFonts w:eastAsia="新細明體"/>
          <w:szCs w:val="24"/>
          <w:lang w:eastAsia="zh-TW"/>
        </w:rPr>
      </w:pPr>
      <w:r>
        <w:rPr>
          <w:rFonts w:eastAsia="新細明體"/>
          <w:noProof/>
          <w:szCs w:val="24"/>
          <w:lang w:eastAsia="zh-TW"/>
        </w:rPr>
        <w:drawing>
          <wp:inline distT="0" distB="0" distL="0" distR="0" wp14:anchorId="4FBD43A0" wp14:editId="359F700A">
            <wp:extent cx="6115050" cy="122618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1226185"/>
                    </a:xfrm>
                    <a:prstGeom prst="rect">
                      <a:avLst/>
                    </a:prstGeom>
                    <a:noFill/>
                    <a:ln>
                      <a:noFill/>
                    </a:ln>
                  </pic:spPr>
                </pic:pic>
              </a:graphicData>
            </a:graphic>
          </wp:inline>
        </w:drawing>
      </w:r>
    </w:p>
    <w:p w14:paraId="10DA7665" w14:textId="77777777" w:rsidR="0052782F" w:rsidRDefault="0052782F" w:rsidP="0052782F">
      <w:pPr>
        <w:jc w:val="center"/>
        <w:rPr>
          <w:rFonts w:ascii="Arial" w:eastAsia="Times New Roman" w:hAnsi="Arial" w:cs="Arial"/>
          <w:b/>
          <w:bCs/>
          <w:lang w:eastAsia="en-GB"/>
        </w:rPr>
      </w:pPr>
      <w:r>
        <w:rPr>
          <w:rFonts w:ascii="Arial" w:hAnsi="Arial" w:cs="Arial"/>
          <w:b/>
          <w:bCs/>
        </w:rPr>
        <w:t>Figure 5-9: Reference architecture of one Rx RF chain</w:t>
      </w:r>
    </w:p>
    <w:p w14:paraId="27FCB452" w14:textId="77777777" w:rsidR="0052782F" w:rsidRDefault="0052782F" w:rsidP="0052782F">
      <w:pPr>
        <w:pStyle w:val="ae"/>
        <w:numPr>
          <w:ilvl w:val="1"/>
          <w:numId w:val="13"/>
        </w:numPr>
        <w:spacing w:after="120"/>
        <w:ind w:leftChars="0"/>
        <w:rPr>
          <w:rFonts w:eastAsia="新細明體"/>
          <w:lang w:eastAsia="zh-TW"/>
        </w:rPr>
      </w:pPr>
      <w:r>
        <w:rPr>
          <w:rFonts w:eastAsia="新細明體"/>
          <w:lang w:eastAsia="zh-TW"/>
        </w:rPr>
        <w:t>A partially shared RF chain architecture is the reference architecture for existing DL NCCA requirements (refer to TR 36.823)</w:t>
      </w:r>
    </w:p>
    <w:p w14:paraId="249E6709" w14:textId="77777777" w:rsidR="0052782F" w:rsidRDefault="0052782F" w:rsidP="0052782F">
      <w:pPr>
        <w:rPr>
          <w:rFonts w:eastAsia="新細明體"/>
          <w:lang w:eastAsia="zh-TW"/>
        </w:rPr>
      </w:pPr>
      <w:r>
        <w:rPr>
          <w:rFonts w:eastAsia="新細明體"/>
          <w:lang w:eastAsia="zh-TW"/>
        </w:rPr>
        <w:t xml:space="preserve">There are also some discussion on baseband assumptions i.e., shared/separated BB filter that may relate to rejection ability toward unwanted signal for the study as well as “single FFT” or “separate FFT” assumption evaluation. </w:t>
      </w:r>
    </w:p>
    <w:p w14:paraId="6BE3956A" w14:textId="77777777" w:rsidR="0052782F" w:rsidRDefault="0052782F" w:rsidP="0052782F">
      <w:pPr>
        <w:rPr>
          <w:rFonts w:eastAsia="新細明體"/>
          <w:lang w:eastAsia="zh-TW"/>
        </w:rPr>
      </w:pPr>
      <w:r>
        <w:rPr>
          <w:rFonts w:eastAsia="新細明體"/>
          <w:lang w:eastAsia="zh-TW"/>
        </w:rPr>
        <w:t>Referring to [13], there may be different digital BB chain approaches:</w:t>
      </w:r>
    </w:p>
    <w:p w14:paraId="14E7F8D9"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p>
    <w:p w14:paraId="224261B1" w14:textId="77777777" w:rsidR="0052782F" w:rsidRDefault="0052782F" w:rsidP="0052782F">
      <w:pPr>
        <w:rPr>
          <w:rFonts w:eastAsia="新細明體"/>
          <w:lang w:eastAsia="zh-TW"/>
        </w:rPr>
      </w:pPr>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p>
    <w:p w14:paraId="67AA9A5E" w14:textId="77777777" w:rsidR="0052782F" w:rsidRDefault="0052782F" w:rsidP="0052782F">
      <w:pPr>
        <w:rPr>
          <w:rFonts w:eastAsia="新細明體"/>
          <w:lang w:eastAsia="zh-TW"/>
        </w:rPr>
      </w:pPr>
      <w:r>
        <w:rPr>
          <w:rFonts w:eastAsia="新細明體" w:hint="eastAsia"/>
          <w:lang w:eastAsia="zh-TW"/>
        </w:rPr>
        <w:t>•</w:t>
      </w:r>
      <w:r>
        <w:rPr>
          <w:rFonts w:eastAsia="新細明體"/>
          <w:lang w:eastAsia="zh-TW"/>
        </w:rPr>
        <w:tab/>
        <w:t>Note that if a single FFT is used to receive two non-contiguous CCs/cluster that are SCS aligned, if the CCs are 15kHz SCS the maximum BW is 50MHz and if 30kHz it is 100MHz.</w:t>
      </w:r>
    </w:p>
    <w:p w14:paraId="16F0E48A" w14:textId="77777777" w:rsidR="0052782F" w:rsidRDefault="0052782F" w:rsidP="0052782F">
      <w:pPr>
        <w:spacing w:after="0"/>
        <w:rPr>
          <w:rFonts w:ascii="Arial" w:eastAsia="新細明體" w:hAnsi="Arial" w:cs="Arial"/>
          <w:lang w:eastAsia="zh-TW"/>
        </w:rPr>
      </w:pPr>
      <w:r>
        <w:rPr>
          <w:rFonts w:eastAsia="新細明體"/>
          <w:lang w:eastAsia="zh-TW"/>
        </w:rPr>
        <w:t>Figure 5-9 illustrates some of the above aspects and terminology. The CCs in the illustration are the co-located operator non-contiguous CCs/clusters to be received.</w:t>
      </w:r>
    </w:p>
    <w:p w14:paraId="327C3430" w14:textId="77777777" w:rsidR="0052782F" w:rsidRDefault="0052782F" w:rsidP="0052782F">
      <w:pPr>
        <w:spacing w:after="0"/>
        <w:rPr>
          <w:rFonts w:eastAsia="Arial"/>
          <w:lang w:eastAsia="en-GB"/>
        </w:rPr>
      </w:pPr>
    </w:p>
    <w:p w14:paraId="61EAD5CD" w14:textId="64777794" w:rsidR="0052782F" w:rsidRDefault="0052782F" w:rsidP="0052782F">
      <w:pPr>
        <w:keepNext/>
        <w:spacing w:after="0"/>
        <w:jc w:val="center"/>
        <w:rPr>
          <w:rFonts w:eastAsia="Times New Roman"/>
        </w:rPr>
      </w:pPr>
      <w:r>
        <w:rPr>
          <w:rFonts w:eastAsia="Arial"/>
          <w:noProof/>
        </w:rPr>
        <w:drawing>
          <wp:inline distT="0" distB="0" distL="0" distR="0" wp14:anchorId="2AD81EAD" wp14:editId="05FD59C2">
            <wp:extent cx="4421505" cy="284734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21505" cy="2847340"/>
                    </a:xfrm>
                    <a:prstGeom prst="rect">
                      <a:avLst/>
                    </a:prstGeom>
                    <a:noFill/>
                    <a:ln>
                      <a:noFill/>
                    </a:ln>
                  </pic:spPr>
                </pic:pic>
              </a:graphicData>
            </a:graphic>
          </wp:inline>
        </w:drawing>
      </w:r>
    </w:p>
    <w:p w14:paraId="0918F470" w14:textId="77777777" w:rsidR="0052782F" w:rsidRDefault="0052782F" w:rsidP="0052782F">
      <w:pPr>
        <w:spacing w:after="0"/>
        <w:ind w:left="360"/>
        <w:jc w:val="center"/>
        <w:rPr>
          <w:rFonts w:ascii="Arial" w:eastAsia="新細明體" w:hAnsi="Arial" w:cs="Arial"/>
          <w:b/>
          <w:bCs/>
          <w:lang w:eastAsia="zh-TW"/>
        </w:rPr>
      </w:pPr>
      <w:r>
        <w:rPr>
          <w:rFonts w:ascii="Arial" w:eastAsia="新細明體" w:hAnsi="Arial" w:cs="Arial"/>
          <w:b/>
          <w:bCs/>
          <w:lang w:eastAsia="zh-TW"/>
        </w:rPr>
        <w:t>Figure 5-10 illustration of shared Analog path and shared/separate digital BB paths</w:t>
      </w:r>
    </w:p>
    <w:p w14:paraId="1D6633CC" w14:textId="77777777" w:rsidR="0052782F" w:rsidRDefault="0052782F" w:rsidP="0052782F">
      <w:pPr>
        <w:rPr>
          <w:rFonts w:ascii="Arial" w:eastAsia="新細明體" w:hAnsi="Arial" w:cs="Arial"/>
          <w:lang w:val="en-US" w:eastAsia="zh-TW"/>
        </w:rPr>
      </w:pPr>
    </w:p>
    <w:p w14:paraId="74DDDB0B" w14:textId="77777777" w:rsidR="0052782F" w:rsidRDefault="0052782F" w:rsidP="0052782F">
      <w:pPr>
        <w:rPr>
          <w:rFonts w:eastAsia="Batang"/>
          <w:lang w:eastAsia="en-GB"/>
        </w:rPr>
      </w:pPr>
      <w:r>
        <w:rPr>
          <w:rFonts w:eastAsia="新細明體"/>
          <w:lang w:eastAsia="zh-TW"/>
        </w:rPr>
        <w:t>For the baseband signal processing, referring to[14], separate FFT is legacy implement to handle DL NCCA carriers since it provides better rejection on interference and unwanted signal. Single FFT that can receive both NCCA carriers including in-gap interference (with poor rejection) at a time. There are some constraint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p>
    <w:p w14:paraId="7E292F33" w14:textId="77777777" w:rsidR="0052782F" w:rsidRDefault="0052782F" w:rsidP="0052782F">
      <w:pPr>
        <w:rPr>
          <w:rFonts w:eastAsia="新細明體"/>
          <w:lang w:eastAsia="zh-TW"/>
        </w:rPr>
      </w:pPr>
      <w:r>
        <w:rPr>
          <w:rFonts w:eastAsia="新細明體"/>
          <w:lang w:eastAsia="zh-TW"/>
        </w:rPr>
        <w:t>With above assumptions, the evaluated RF performance when there exists in-gap interference applying single FFT together is shown below. The fc of interference was assumed in the middle of two FFT grid as worst-case simulation.</w:t>
      </w:r>
    </w:p>
    <w:p w14:paraId="0D04C1A0" w14:textId="77777777" w:rsidR="0052782F" w:rsidRDefault="0052782F" w:rsidP="0052782F">
      <w:pPr>
        <w:rPr>
          <w:rFonts w:ascii="Arial" w:eastAsia="新細明體" w:hAnsi="Arial" w:cs="Arial"/>
          <w:lang w:eastAsia="zh-TW"/>
        </w:rPr>
      </w:pPr>
    </w:p>
    <w:p w14:paraId="0A84C19D" w14:textId="6029A5F6" w:rsidR="0052782F" w:rsidRDefault="0052782F" w:rsidP="0052782F">
      <w:pPr>
        <w:rPr>
          <w:rFonts w:ascii="Arial" w:eastAsia="新細明體" w:hAnsi="Arial" w:cs="Arial"/>
          <w:lang w:eastAsia="zh-TW"/>
        </w:rPr>
      </w:pPr>
      <w:r>
        <w:rPr>
          <w:rFonts w:ascii="Arial" w:eastAsia="新細明體" w:hAnsi="Arial" w:cs="Arial"/>
          <w:noProof/>
          <w:lang w:eastAsia="zh-TW"/>
        </w:rPr>
        <w:drawing>
          <wp:inline distT="0" distB="0" distL="0" distR="0" wp14:anchorId="401DAC9D" wp14:editId="7BCC1AB6">
            <wp:extent cx="6120130" cy="230695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2306955"/>
                    </a:xfrm>
                    <a:prstGeom prst="rect">
                      <a:avLst/>
                    </a:prstGeom>
                    <a:noFill/>
                    <a:ln>
                      <a:noFill/>
                    </a:ln>
                  </pic:spPr>
                </pic:pic>
              </a:graphicData>
            </a:graphic>
          </wp:inline>
        </w:drawing>
      </w:r>
    </w:p>
    <w:p w14:paraId="22045723" w14:textId="77777777" w:rsidR="0052782F" w:rsidRDefault="0052782F" w:rsidP="0052782F">
      <w:pPr>
        <w:jc w:val="center"/>
        <w:rPr>
          <w:rFonts w:ascii="Arial" w:eastAsia="新細明體" w:hAnsi="Arial" w:cs="Arial"/>
          <w:lang w:eastAsia="zh-TW"/>
        </w:rPr>
      </w:pPr>
      <w:r>
        <w:rPr>
          <w:rFonts w:ascii="Arial" w:eastAsia="新細明體" w:hAnsi="Arial" w:cs="Arial"/>
          <w:b/>
          <w:bCs/>
          <w:lang w:eastAsia="zh-TW"/>
        </w:rPr>
        <w:t>Figure 5-11: SCC: 5M, PCC: 5M + ACS single FFT simulated spectrum plot</w:t>
      </w:r>
    </w:p>
    <w:p w14:paraId="1B8FAEE9" w14:textId="34B3B171" w:rsidR="0052782F" w:rsidRDefault="0052782F" w:rsidP="0052782F">
      <w:pPr>
        <w:rPr>
          <w:rFonts w:eastAsia="新細明體"/>
          <w:lang w:eastAsia="zh-TW"/>
        </w:rPr>
      </w:pPr>
      <w:r>
        <w:rPr>
          <w:rFonts w:eastAsia="新細明體"/>
          <w:noProof/>
          <w:lang w:eastAsia="zh-TW"/>
        </w:rPr>
        <w:drawing>
          <wp:inline distT="0" distB="0" distL="0" distR="0" wp14:anchorId="4D73CDBD" wp14:editId="106CB04A">
            <wp:extent cx="6115050" cy="2296160"/>
            <wp:effectExtent l="0" t="0" r="0" b="889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296160"/>
                    </a:xfrm>
                    <a:prstGeom prst="rect">
                      <a:avLst/>
                    </a:prstGeom>
                    <a:noFill/>
                    <a:ln>
                      <a:noFill/>
                    </a:ln>
                  </pic:spPr>
                </pic:pic>
              </a:graphicData>
            </a:graphic>
          </wp:inline>
        </w:drawing>
      </w:r>
    </w:p>
    <w:p w14:paraId="7235E846" w14:textId="77777777" w:rsidR="0052782F" w:rsidRDefault="0052782F" w:rsidP="0052782F">
      <w:pPr>
        <w:jc w:val="center"/>
        <w:rPr>
          <w:rFonts w:eastAsia="新細明體"/>
          <w:lang w:eastAsia="zh-TW"/>
        </w:rPr>
      </w:pPr>
      <w:r>
        <w:rPr>
          <w:rFonts w:ascii="Arial" w:eastAsia="新細明體" w:hAnsi="Arial" w:cs="Arial"/>
          <w:b/>
          <w:bCs/>
          <w:lang w:eastAsia="zh-TW"/>
        </w:rPr>
        <w:t>Figure 5-12: SCC: 5M, PCC: 5M + IBB1 single FFT simulated spectrum plot</w:t>
      </w:r>
    </w:p>
    <w:p w14:paraId="191CB826" w14:textId="5F6E912D" w:rsidR="0052782F" w:rsidRDefault="0052782F" w:rsidP="0052782F">
      <w:pPr>
        <w:rPr>
          <w:rFonts w:eastAsia="新細明體"/>
          <w:lang w:eastAsia="zh-TW"/>
        </w:rPr>
      </w:pPr>
      <w:r>
        <w:rPr>
          <w:rFonts w:eastAsia="新細明體"/>
          <w:noProof/>
          <w:lang w:eastAsia="zh-TW"/>
        </w:rPr>
        <w:drawing>
          <wp:inline distT="0" distB="0" distL="0" distR="0" wp14:anchorId="6EA8A92B" wp14:editId="11EA2A89">
            <wp:extent cx="6120130" cy="227584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2275840"/>
                    </a:xfrm>
                    <a:prstGeom prst="rect">
                      <a:avLst/>
                    </a:prstGeom>
                    <a:noFill/>
                    <a:ln>
                      <a:noFill/>
                    </a:ln>
                  </pic:spPr>
                </pic:pic>
              </a:graphicData>
            </a:graphic>
          </wp:inline>
        </w:drawing>
      </w:r>
    </w:p>
    <w:p w14:paraId="7DD140E0" w14:textId="77777777" w:rsidR="0052782F" w:rsidRDefault="0052782F" w:rsidP="0052782F">
      <w:pPr>
        <w:jc w:val="center"/>
        <w:rPr>
          <w:rFonts w:eastAsia="新細明體"/>
          <w:lang w:eastAsia="zh-TW"/>
        </w:rPr>
      </w:pPr>
      <w:r>
        <w:rPr>
          <w:rFonts w:ascii="Arial" w:eastAsia="新細明體" w:hAnsi="Arial" w:cs="Arial"/>
          <w:b/>
          <w:bCs/>
          <w:lang w:eastAsia="zh-TW"/>
        </w:rPr>
        <w:t>Figure 5-13: SCC: 5M, PCC: 5M + IBB2 single FFT simulated spectrum plot</w:t>
      </w:r>
    </w:p>
    <w:p w14:paraId="5FB2BE9E" w14:textId="77777777" w:rsidR="0052782F" w:rsidRDefault="0052782F" w:rsidP="0052782F">
      <w:pPr>
        <w:rPr>
          <w:rFonts w:eastAsia="新細明體"/>
          <w:lang w:eastAsia="zh-TW"/>
        </w:rPr>
      </w:pPr>
      <w:r>
        <w:rPr>
          <w:rFonts w:eastAsia="新細明體"/>
          <w:lang w:eastAsia="zh-TW"/>
        </w:rPr>
        <w:t>It can be seen from simulated results, the spectrum of interference was spread out due to allocated on non-orthogonal FFT grid. UE would be able to pass ACS1/2 and IBB1 requirements without relaxation but would fail on IBB2. And due to wide frequency span for a single FFT, the baseband power consumption could be higher. It is expected single FFT may have worse rejection ratio to interference signal and this is not common baseband implementation for DL NCCA carriers.</w:t>
      </w:r>
    </w:p>
    <w:p w14:paraId="6747AD4E" w14:textId="77777777" w:rsidR="0052782F" w:rsidRDefault="0052782F" w:rsidP="0052782F">
      <w:pPr>
        <w:rPr>
          <w:rFonts w:eastAsia="新細明體"/>
          <w:lang w:eastAsia="zh-TW"/>
        </w:rPr>
      </w:pPr>
      <w:r>
        <w:rPr>
          <w:rFonts w:eastAsia="新細明體"/>
          <w:lang w:eastAsia="zh-TW"/>
        </w:rPr>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p>
    <w:p w14:paraId="43D0777B" w14:textId="77777777" w:rsidR="0052782F" w:rsidRDefault="0052782F" w:rsidP="0052782F">
      <w:pPr>
        <w:rPr>
          <w:rFonts w:eastAsia="新細明體"/>
          <w:lang w:eastAsia="zh-TW"/>
        </w:rPr>
      </w:pPr>
      <w:r>
        <w:rPr>
          <w:rFonts w:eastAsia="新細明體"/>
          <w:lang w:eastAsia="zh-TW"/>
        </w:rPr>
        <w:t>It has been agreed in [15] single FFT or separate FFT can be left to UE implementation, and however the condition of single FFT compared to separate FFT can be captured in the technical report.</w:t>
      </w:r>
    </w:p>
    <w:p w14:paraId="52358396" w14:textId="77777777" w:rsidR="00080512" w:rsidRDefault="00080512" w:rsidP="00134389">
      <w:pPr>
        <w:rPr>
          <w:lang w:val="en-US"/>
        </w:rPr>
      </w:pPr>
    </w:p>
    <w:p w14:paraId="6A0601E2" w14:textId="77777777" w:rsidR="005D7FD2" w:rsidRPr="00134389" w:rsidRDefault="005D7FD2" w:rsidP="00134389">
      <w:pPr>
        <w:rPr>
          <w:lang w:val="en-US"/>
        </w:rPr>
      </w:pPr>
    </w:p>
    <w:p w14:paraId="1C3AE1F9" w14:textId="6EBBB7DE" w:rsidR="000038BA" w:rsidRDefault="000038BA">
      <w:pPr>
        <w:pStyle w:val="1"/>
        <w:rPr>
          <w:rFonts w:eastAsia="新細明體"/>
          <w:lang w:eastAsia="zh-TW"/>
        </w:rPr>
      </w:pPr>
      <w:bookmarkStart w:id="61" w:name="tsgNames"/>
      <w:bookmarkStart w:id="62" w:name="_Toc195203484"/>
      <w:bookmarkEnd w:id="61"/>
      <w:r>
        <w:rPr>
          <w:rFonts w:eastAsia="新細明體" w:hint="eastAsia"/>
          <w:lang w:eastAsia="zh-TW"/>
        </w:rPr>
        <w:t>6</w:t>
      </w:r>
      <w:r w:rsidR="00894C15">
        <w:tab/>
      </w:r>
      <w:r w:rsidR="00AD1C04" w:rsidRPr="00AD1C04">
        <w:rPr>
          <w:rFonts w:eastAsia="新細明體"/>
          <w:lang w:eastAsia="zh-TW"/>
        </w:rPr>
        <w:t>Study on power spectral density difference between carriers of co-located adjacent channel operators</w:t>
      </w:r>
      <w:bookmarkEnd w:id="62"/>
    </w:p>
    <w:p w14:paraId="187C745E" w14:textId="77777777" w:rsidR="008F23BE" w:rsidRDefault="008F23BE" w:rsidP="008F23BE">
      <w:r>
        <w:t>It is also intended to study on power spectral density difference between carriers of collocated adjacent channel inter-operators impact on the UE in the objective of current SI. The PSD difference between operators is for further study. Here evaluation results contributed by different companies are captured as below.</w:t>
      </w:r>
    </w:p>
    <w:p w14:paraId="79890021" w14:textId="77777777" w:rsidR="008F23BE" w:rsidRDefault="008F23BE" w:rsidP="008F23BE">
      <w:pPr>
        <w:rPr>
          <w:rFonts w:eastAsia="新細明體"/>
          <w:b/>
          <w:bCs/>
          <w:lang w:eastAsia="zh-TW"/>
        </w:rPr>
      </w:pPr>
      <w:bookmarkStart w:id="63" w:name="OLE_LINK123"/>
      <w:r>
        <w:rPr>
          <w:rFonts w:eastAsia="新細明體"/>
          <w:b/>
          <w:bCs/>
          <w:lang w:eastAsia="zh-TW"/>
        </w:rPr>
        <w:t>Evaluation from company A:</w:t>
      </w:r>
    </w:p>
    <w:bookmarkEnd w:id="63"/>
    <w:p w14:paraId="17D6E4DB" w14:textId="77777777" w:rsidR="008F23BE" w:rsidRDefault="008F23BE" w:rsidP="008F23BE">
      <w:pPr>
        <w:jc w:val="both"/>
      </w:pPr>
      <w:r>
        <w:rPr>
          <w:rFonts w:eastAsia="新細明體"/>
          <w:lang w:eastAsia="zh-TW"/>
        </w:rPr>
        <w:t xml:space="preserve">Referring to [16], </w:t>
      </w:r>
      <w:r>
        <w:t xml:space="preserve">according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p>
    <w:p w14:paraId="2A166A92" w14:textId="77777777" w:rsidR="008F23BE" w:rsidRDefault="008F23BE" w:rsidP="008F23BE">
      <w:pPr>
        <w:jc w:val="center"/>
      </w:pPr>
      <w:r>
        <w:rPr>
          <w:noProof/>
        </w:rPr>
        <w:drawing>
          <wp:inline distT="0" distB="0" distL="0" distR="0" wp14:anchorId="7A3244B1" wp14:editId="787A00A4">
            <wp:extent cx="1849120" cy="2825115"/>
            <wp:effectExtent l="0" t="0" r="0" b="0"/>
            <wp:docPr id="32" name="圖片 32" descr="A cell phone and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圖片 32" descr="A cell phone and a tower&#10;&#10;AI-generated content may be incorrec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p>
    <w:p w14:paraId="390321AE" w14:textId="77777777" w:rsidR="008F23BE" w:rsidRDefault="008F23BE" w:rsidP="008F23BE">
      <w:pPr>
        <w:jc w:val="center"/>
        <w:rPr>
          <w:rFonts w:ascii="Arial" w:eastAsia="新細明體" w:hAnsi="Arial" w:cs="Arial"/>
          <w:b/>
          <w:bCs/>
          <w:lang w:eastAsia="zh-TW"/>
        </w:rPr>
      </w:pPr>
      <w:r>
        <w:rPr>
          <w:rFonts w:ascii="Arial" w:eastAsia="新細明體" w:hAnsi="Arial" w:cs="Arial"/>
          <w:b/>
          <w:bCs/>
          <w:lang w:eastAsia="zh-TW"/>
        </w:rPr>
        <w:t>Figure 6-1: Multi-operator deployment case</w:t>
      </w:r>
    </w:p>
    <w:p w14:paraId="482FE45B" w14:textId="77777777" w:rsidR="008F23BE" w:rsidRDefault="008F23BE" w:rsidP="008F23BE">
      <w:pPr>
        <w:jc w:val="both"/>
      </w:pPr>
      <w:r>
        <w:t>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8 shows the RSRP difference could achieve 10dB in this case.</w:t>
      </w:r>
    </w:p>
    <w:p w14:paraId="70585038" w14:textId="77777777" w:rsidR="008F23BE" w:rsidRDefault="008F23BE" w:rsidP="008F23BE">
      <w:pPr>
        <w:jc w:val="both"/>
      </w:pPr>
      <w:r>
        <w:rPr>
          <w:noProof/>
        </w:rPr>
        <w:drawing>
          <wp:inline distT="0" distB="0" distL="0" distR="0" wp14:anchorId="1F396221" wp14:editId="69F5F854">
            <wp:extent cx="3157220" cy="2610485"/>
            <wp:effectExtent l="0" t="0" r="5080" b="0"/>
            <wp:docPr id="31" name="圖片 31" descr="A graph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圖片 31" descr="A graph of a sphere&#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rPr>
        <w:drawing>
          <wp:inline distT="0" distB="0" distL="0" distR="0" wp14:anchorId="0F8CFCF9" wp14:editId="44EC3EBF">
            <wp:extent cx="2875915" cy="2896235"/>
            <wp:effectExtent l="0" t="0" r="635" b="0"/>
            <wp:docPr id="30" name="圖片 30"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圖片 30" descr="A graph of a waveform&#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p>
    <w:p w14:paraId="070A7A65" w14:textId="77777777" w:rsidR="008F23BE" w:rsidRDefault="008F23BE" w:rsidP="008F23BE">
      <w:pPr>
        <w:jc w:val="center"/>
        <w:rPr>
          <w:rFonts w:ascii="Arial" w:eastAsia="新細明體" w:hAnsi="Arial" w:cs="Arial"/>
          <w:b/>
          <w:bCs/>
          <w:lang w:eastAsia="zh-TW"/>
        </w:rPr>
      </w:pPr>
      <w:r>
        <w:rPr>
          <w:rFonts w:ascii="Arial" w:eastAsia="新細明體" w:hAnsi="Arial" w:cs="Arial"/>
          <w:b/>
          <w:bCs/>
          <w:lang w:eastAsia="zh-TW"/>
        </w:rPr>
        <w:t>Figure 6-2: Delta RSRP Multi-operator deployment case</w:t>
      </w:r>
    </w:p>
    <w:p w14:paraId="38062685" w14:textId="77777777" w:rsidR="008F23BE" w:rsidRDefault="008F23BE" w:rsidP="008F23BE">
      <w:pPr>
        <w:jc w:val="both"/>
      </w:pPr>
      <w:r>
        <w:t>If the deployment includes both macro cell and micro cell, the possible RSRP difference will increase. Also the fast fading will bring more fluctuation to the RSRP difference. For the purpose of study, it can be considered a higher level RSRP difference, e.g. 20dB.</w:t>
      </w:r>
    </w:p>
    <w:p w14:paraId="5F008E23" w14:textId="77777777" w:rsidR="008F23BE" w:rsidRDefault="008F23BE" w:rsidP="008F23BE">
      <w:pPr>
        <w:rPr>
          <w:rFonts w:eastAsia="新細明體"/>
          <w:b/>
          <w:bCs/>
          <w:lang w:eastAsia="zh-TW"/>
        </w:rPr>
      </w:pPr>
      <w:r>
        <w:rPr>
          <w:rFonts w:eastAsia="新細明體"/>
          <w:b/>
          <w:bCs/>
          <w:lang w:eastAsia="zh-TW"/>
        </w:rPr>
        <w:t>Evaluation from company B:</w:t>
      </w:r>
    </w:p>
    <w:p w14:paraId="3359BC0B" w14:textId="77777777" w:rsidR="008F23BE" w:rsidRDefault="008F23BE" w:rsidP="008F23BE">
      <w:pPr>
        <w:rPr>
          <w:rFonts w:eastAsia="新細明體"/>
          <w:lang w:eastAsia="zh-TW"/>
        </w:rPr>
      </w:pPr>
      <w:r>
        <w:rPr>
          <w:rFonts w:eastAsia="新細明體"/>
          <w:lang w:eastAsia="zh-TW"/>
        </w:rPr>
        <w:t>Referring to [14], some system level simulation results which follows coexistence frame work considering large-scale parameters were also provided.</w:t>
      </w:r>
      <w:bookmarkStart w:id="64" w:name="OLE_LINK121"/>
      <w:r>
        <w:rPr>
          <w:rFonts w:eastAsia="新細明體"/>
          <w:lang w:eastAsia="zh-TW"/>
        </w:rPr>
        <w:t xml:space="preserve"> The environment and configuration assumptions are as following bullets:</w:t>
      </w:r>
    </w:p>
    <w:p w14:paraId="148FB7FB" w14:textId="77777777" w:rsidR="008F23BE" w:rsidRDefault="008F23BE" w:rsidP="008F23BE">
      <w:pPr>
        <w:pStyle w:val="ae"/>
        <w:numPr>
          <w:ilvl w:val="0"/>
          <w:numId w:val="14"/>
        </w:numPr>
        <w:overflowPunct/>
        <w:autoSpaceDE/>
        <w:adjustRightInd/>
        <w:ind w:leftChars="0" w:left="882" w:hanging="482"/>
        <w:rPr>
          <w:rFonts w:eastAsia="新細明體"/>
          <w:lang w:eastAsia="zh-TW"/>
        </w:rPr>
      </w:pPr>
      <w:r>
        <w:rPr>
          <w:rFonts w:eastAsia="新細明體"/>
          <w:lang w:eastAsia="zh-TW"/>
        </w:rPr>
        <w:t>Co-site case</w:t>
      </w:r>
    </w:p>
    <w:p w14:paraId="6891E4AF" w14:textId="77777777" w:rsidR="008F23BE" w:rsidRDefault="008F23BE" w:rsidP="008F23BE">
      <w:pPr>
        <w:pStyle w:val="ae"/>
        <w:numPr>
          <w:ilvl w:val="0"/>
          <w:numId w:val="14"/>
        </w:numPr>
        <w:overflowPunct/>
        <w:autoSpaceDE/>
        <w:adjustRightInd/>
        <w:ind w:leftChars="0" w:left="882" w:hanging="482"/>
        <w:rPr>
          <w:rFonts w:eastAsia="新細明體"/>
          <w:lang w:eastAsia="zh-TW"/>
        </w:rPr>
      </w:pPr>
      <w:r>
        <w:rPr>
          <w:rFonts w:eastAsia="新細明體"/>
          <w:lang w:eastAsia="zh-TW"/>
        </w:rPr>
        <w:t>Same BW/Power/ANT # of 2 operators at n25 (1.9GHz)</w:t>
      </w:r>
    </w:p>
    <w:p w14:paraId="3FFEF8DF" w14:textId="77777777" w:rsidR="008F23BE" w:rsidRDefault="008F23BE" w:rsidP="008F23BE">
      <w:pPr>
        <w:pStyle w:val="ae"/>
        <w:numPr>
          <w:ilvl w:val="2"/>
          <w:numId w:val="14"/>
        </w:numPr>
        <w:overflowPunct/>
        <w:autoSpaceDE/>
        <w:adjustRightInd/>
        <w:spacing w:after="0"/>
        <w:ind w:leftChars="0"/>
        <w:rPr>
          <w:rFonts w:eastAsia="新細明體"/>
          <w:lang w:eastAsia="zh-TW"/>
        </w:rPr>
      </w:pPr>
      <w:r>
        <w:rPr>
          <w:rFonts w:eastAsia="新細明體"/>
          <w:lang w:eastAsia="zh-TW"/>
        </w:rPr>
        <w:t>10 MHz(wanted)+10 MHz(unwanted) BW</w:t>
      </w:r>
    </w:p>
    <w:p w14:paraId="339E610C" w14:textId="77777777" w:rsidR="008F23BE" w:rsidRDefault="008F23BE" w:rsidP="008F23BE">
      <w:pPr>
        <w:pStyle w:val="ae"/>
        <w:numPr>
          <w:ilvl w:val="0"/>
          <w:numId w:val="14"/>
        </w:numPr>
        <w:overflowPunct/>
        <w:autoSpaceDE/>
        <w:adjustRightInd/>
        <w:ind w:leftChars="0" w:left="882" w:hanging="482"/>
        <w:rPr>
          <w:rFonts w:eastAsia="新細明體"/>
          <w:lang w:eastAsia="zh-TW"/>
        </w:rPr>
      </w:pPr>
      <w:r>
        <w:rPr>
          <w:rFonts w:eastAsia="新細明體"/>
          <w:lang w:eastAsia="zh-TW"/>
        </w:rPr>
        <w:t>Care interference from the same site.</w:t>
      </w:r>
    </w:p>
    <w:p w14:paraId="5DFDE1A0" w14:textId="77777777" w:rsidR="008F23BE" w:rsidRDefault="008F23BE" w:rsidP="008F23BE">
      <w:pPr>
        <w:pStyle w:val="ae"/>
        <w:numPr>
          <w:ilvl w:val="0"/>
          <w:numId w:val="14"/>
        </w:numPr>
        <w:overflowPunct/>
        <w:autoSpaceDE/>
        <w:adjustRightInd/>
        <w:ind w:leftChars="0" w:left="882" w:hanging="482"/>
        <w:rPr>
          <w:rFonts w:eastAsia="新細明體"/>
          <w:lang w:eastAsia="zh-TW"/>
        </w:rPr>
      </w:pPr>
      <w:r>
        <w:rPr>
          <w:rFonts w:eastAsia="新細明體"/>
          <w:lang w:eastAsia="zh-TW"/>
        </w:rPr>
        <w:t>Log RSRP difference between 2 operators à CDF</w:t>
      </w:r>
    </w:p>
    <w:p w14:paraId="6FC58FEA" w14:textId="77777777" w:rsidR="008F23BE" w:rsidRDefault="008F23BE" w:rsidP="008F23BE">
      <w:pPr>
        <w:rPr>
          <w:rFonts w:eastAsia="新細明體"/>
          <w:lang w:eastAsia="zh-TW"/>
        </w:rPr>
      </w:pPr>
      <w:r>
        <w:rPr>
          <w:rFonts w:eastAsia="新細明體"/>
          <w:lang w:eastAsia="zh-TW"/>
        </w:rPr>
        <w:t>The detailed parameters are listed in the table below:</w:t>
      </w:r>
      <w:bookmarkEnd w:id="64"/>
    </w:p>
    <w:p w14:paraId="092EE737" w14:textId="77777777" w:rsidR="008F23BE" w:rsidRDefault="008F23BE" w:rsidP="008F23BE">
      <w:pPr>
        <w:jc w:val="center"/>
        <w:rPr>
          <w:rFonts w:ascii="Arial" w:eastAsia="新細明體" w:hAnsi="Arial" w:cs="Arial"/>
          <w:lang w:val="en-US" w:eastAsia="zh-TW"/>
        </w:rPr>
      </w:pPr>
      <w:r>
        <w:rPr>
          <w:rFonts w:ascii="Arial" w:eastAsia="新細明體" w:hAnsi="Arial" w:cs="Arial"/>
          <w:b/>
          <w:bCs/>
          <w:lang w:eastAsia="zh-TW"/>
        </w:rPr>
        <w:t>Table 6-1: Simulation parameters of PSD difference from UE reception point of view</w:t>
      </w:r>
    </w:p>
    <w:tbl>
      <w:tblPr>
        <w:tblW w:w="7783" w:type="dxa"/>
        <w:jc w:val="center"/>
        <w:tblCellMar>
          <w:left w:w="0" w:type="dxa"/>
          <w:right w:w="0" w:type="dxa"/>
        </w:tblCellMar>
        <w:tblLook w:val="04A0" w:firstRow="1" w:lastRow="0" w:firstColumn="1" w:lastColumn="0" w:noHBand="0" w:noVBand="1"/>
      </w:tblPr>
      <w:tblGrid>
        <w:gridCol w:w="3821"/>
        <w:gridCol w:w="3962"/>
      </w:tblGrid>
      <w:tr w:rsidR="008F23BE" w14:paraId="4387422F"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6768EF56" w14:textId="77777777" w:rsidR="008F23BE" w:rsidRDefault="008F23BE" w:rsidP="005673BE">
            <w:pPr>
              <w:spacing w:after="0"/>
              <w:jc w:val="center"/>
              <w:rPr>
                <w:rFonts w:ascii="Arial" w:eastAsia="新細明體" w:hAnsi="Arial" w:cs="Arial"/>
                <w:sz w:val="18"/>
                <w:szCs w:val="18"/>
                <w:lang w:val="en-US" w:eastAsia="zh-TW"/>
              </w:rPr>
            </w:pPr>
            <w:r>
              <w:rPr>
                <w:rFonts w:ascii="Arial" w:eastAsia="新細明體" w:hAnsi="Arial" w:cs="Arial"/>
                <w:sz w:val="18"/>
                <w:szCs w:val="18"/>
                <w:lang w:val="en-US" w:eastAsia="zh-TW"/>
              </w:rPr>
              <w:t>Parameter</w:t>
            </w:r>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3FB2A596"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setting</w:t>
            </w:r>
          </w:p>
        </w:tc>
      </w:tr>
      <w:tr w:rsidR="008F23BE" w14:paraId="6C85D5BE"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02E4FC"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Scenario</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175E35"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Dense Urban</w:t>
            </w:r>
          </w:p>
        </w:tc>
      </w:tr>
      <w:tr w:rsidR="008F23BE" w14:paraId="3C2236EE"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65C698"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 xml:space="preserve">Channel model </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8096B4"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UMa</w:t>
            </w:r>
          </w:p>
        </w:tc>
      </w:tr>
      <w:tr w:rsidR="008F23BE" w14:paraId="044DF296"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A22381"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ISD</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238B393"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200m</w:t>
            </w:r>
          </w:p>
        </w:tc>
      </w:tr>
      <w:tr w:rsidR="008F23BE" w14:paraId="51A6DAAF"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0126C"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operators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AFA056"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w:t>
            </w:r>
          </w:p>
        </w:tc>
      </w:tr>
      <w:tr w:rsidR="008F23BE" w14:paraId="15ECEE86"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04471"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sites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EE66DD"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7/operator, each with 3 sectors</w:t>
            </w:r>
          </w:p>
        </w:tc>
      </w:tr>
      <w:tr w:rsidR="008F23BE" w14:paraId="6E10AA5A"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875409"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Number of UEs</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AFB072"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10/sectors</w:t>
            </w:r>
          </w:p>
        </w:tc>
      </w:tr>
      <w:tr w:rsidR="008F23BE" w14:paraId="210A30B8"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642D98"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Carrier frequency</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35CD19"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1.9GHz</w:t>
            </w:r>
          </w:p>
        </w:tc>
      </w:tr>
      <w:tr w:rsidR="008F23BE" w14:paraId="56F58C54" w14:textId="77777777" w:rsidTr="005673BE">
        <w:trPr>
          <w:trHeight w:val="146"/>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FBC768"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Channel BW</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1D9BFA"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10MHz</w:t>
            </w:r>
          </w:p>
        </w:tc>
      </w:tr>
      <w:tr w:rsidR="008F23BE" w14:paraId="1F178D97" w14:textId="77777777" w:rsidTr="005673BE">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515496F"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Antenna pattern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AEF5C6"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AAS is assumed (same as that in coexistence study)</w:t>
            </w:r>
          </w:p>
        </w:tc>
      </w:tr>
      <w:tr w:rsidR="008F23BE" w14:paraId="4F6C47E6" w14:textId="77777777" w:rsidTr="005673BE">
        <w:trPr>
          <w:trHeight w:val="294"/>
          <w:jc w:val="center"/>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59F9978"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BS antenna configuration</w:t>
            </w:r>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CF729A"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32 ANT# : (M,N,P) = (4,4,2)</w:t>
            </w:r>
            <w:r>
              <w:rPr>
                <w:rFonts w:ascii="Arial" w:eastAsia="新細明體" w:hAnsi="Arial" w:cs="Arial"/>
                <w:sz w:val="18"/>
                <w:szCs w:val="18"/>
                <w:lang w:val="en-US" w:eastAsia="zh-TW"/>
              </w:rPr>
              <w:br/>
              <w:t>128 ANT# : (M,N,P) = (8,8,2)</w:t>
            </w:r>
          </w:p>
        </w:tc>
      </w:tr>
      <w:tr w:rsidR="008F23BE" w14:paraId="485C2DDF" w14:textId="77777777" w:rsidTr="005673BE">
        <w:trPr>
          <w:trHeight w:val="294"/>
          <w:jc w:val="center"/>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0F271D" w14:textId="77777777" w:rsidR="008F23BE" w:rsidRDefault="008F23BE" w:rsidP="005673B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Note: The simulation follows coexistence framework, which considers large-scale parameters only.</w:t>
            </w:r>
          </w:p>
        </w:tc>
      </w:tr>
    </w:tbl>
    <w:p w14:paraId="13588F8B" w14:textId="77777777" w:rsidR="008F23BE" w:rsidRDefault="008F23BE" w:rsidP="008F23BE">
      <w:pPr>
        <w:jc w:val="center"/>
        <w:rPr>
          <w:rFonts w:ascii="Arial" w:eastAsia="新細明體" w:hAnsi="Arial" w:cs="Arial"/>
          <w:lang w:eastAsia="zh-TW"/>
        </w:rPr>
      </w:pPr>
      <w:r>
        <w:rPr>
          <w:rFonts w:ascii="Arial" w:eastAsia="新細明體" w:hAnsi="Arial" w:cs="Arial"/>
          <w:noProof/>
          <w:lang w:eastAsia="zh-TW"/>
        </w:rPr>
        <w:drawing>
          <wp:inline distT="0" distB="0" distL="0" distR="0" wp14:anchorId="39FB84F1" wp14:editId="5564EFF9">
            <wp:extent cx="3580765" cy="2298700"/>
            <wp:effectExtent l="0" t="0" r="635" b="6350"/>
            <wp:docPr id="29" name="圖片 29" descr="A diagram of a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29" descr="A diagram of a tower&#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p>
    <w:p w14:paraId="47877E91" w14:textId="77777777" w:rsidR="008F23BE" w:rsidRDefault="008F23BE" w:rsidP="008F23BE">
      <w:pPr>
        <w:jc w:val="center"/>
        <w:rPr>
          <w:rFonts w:ascii="Arial" w:eastAsia="新細明體" w:hAnsi="Arial" w:cs="Arial"/>
          <w:b/>
          <w:bCs/>
          <w:lang w:eastAsia="zh-TW"/>
        </w:rPr>
      </w:pPr>
      <w:r>
        <w:rPr>
          <w:rFonts w:ascii="Arial" w:eastAsia="新細明體" w:hAnsi="Arial" w:cs="Arial"/>
          <w:b/>
          <w:bCs/>
          <w:lang w:eastAsia="zh-TW"/>
        </w:rPr>
        <w:t>Figure 6-3: Antenna patterns for the simulation</w:t>
      </w:r>
    </w:p>
    <w:p w14:paraId="340F6DEC" w14:textId="77777777" w:rsidR="008F23BE" w:rsidRDefault="008F23BE" w:rsidP="008F23BE">
      <w:pPr>
        <w:jc w:val="center"/>
        <w:rPr>
          <w:rFonts w:ascii="Arial" w:eastAsia="新細明體" w:hAnsi="Arial" w:cs="Arial"/>
          <w:b/>
          <w:bCs/>
          <w:lang w:eastAsia="zh-TW"/>
        </w:rPr>
      </w:pPr>
      <w:r>
        <w:rPr>
          <w:rFonts w:ascii="Arial" w:eastAsia="新細明體" w:hAnsi="Arial" w:cs="Arial"/>
          <w:b/>
          <w:noProof/>
          <w:lang w:eastAsia="zh-TW"/>
        </w:rPr>
        <w:drawing>
          <wp:inline distT="0" distB="0" distL="0" distR="0" wp14:anchorId="74DCDD38" wp14:editId="01906942">
            <wp:extent cx="4127500" cy="3259455"/>
            <wp:effectExtent l="0" t="0" r="6350" b="0"/>
            <wp:docPr id="28" name="圖片 28"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28" descr="A graph of a line&#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p>
    <w:p w14:paraId="4EF8CA21" w14:textId="77777777" w:rsidR="008F23BE" w:rsidRDefault="008F23BE" w:rsidP="008F23BE">
      <w:pPr>
        <w:jc w:val="center"/>
        <w:rPr>
          <w:rFonts w:ascii="Arial" w:eastAsia="新細明體" w:hAnsi="Arial" w:cs="Arial"/>
          <w:b/>
          <w:bCs/>
          <w:lang w:eastAsia="zh-TW"/>
        </w:rPr>
      </w:pPr>
      <w:r>
        <w:rPr>
          <w:rFonts w:ascii="Arial" w:eastAsia="新細明體" w:hAnsi="Arial" w:cs="Arial"/>
          <w:b/>
          <w:bCs/>
          <w:lang w:eastAsia="zh-TW"/>
        </w:rPr>
        <w:t>Figure 6-4: Simulated PSD difference at UE receiving antenna</w:t>
      </w:r>
    </w:p>
    <w:p w14:paraId="396F3432" w14:textId="77777777" w:rsidR="008F23BE" w:rsidRDefault="008F23BE" w:rsidP="008F23BE">
      <w:pPr>
        <w:rPr>
          <w:rFonts w:eastAsia="新細明體"/>
          <w:lang w:eastAsia="zh-TW"/>
        </w:rPr>
      </w:pPr>
      <w:r>
        <w:rPr>
          <w:rFonts w:eastAsia="新細明體"/>
          <w:lang w:eastAsia="zh-TW"/>
        </w:rPr>
        <w:t xml:space="preserve">From simulation result, it can be seen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65" w:name="OLE_LINK37"/>
      <w:r>
        <w:rPr>
          <w:rFonts w:eastAsia="新細明體"/>
          <w:lang w:eastAsia="zh-TW"/>
        </w:rPr>
        <w:t>existing requirements at in-gap ACS1/ACS2/IBB1/IBB2/NBB can fulfil the need for coexistence</w:t>
      </w:r>
      <w:bookmarkEnd w:id="65"/>
      <w:r>
        <w:rPr>
          <w:rFonts w:eastAsia="新細明體"/>
          <w:lang w:eastAsia="zh-TW"/>
        </w:rPr>
        <w:t>. On the other hand, collocation inter-operator assumption might be too much simplified and different with real deployment. Some company propose to keep same ACS/IBB requirements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p>
    <w:p w14:paraId="4C5860D9" w14:textId="77777777" w:rsidR="00C35B63" w:rsidRDefault="00C35B63" w:rsidP="00C35B63">
      <w:pPr>
        <w:rPr>
          <w:rFonts w:eastAsia="新細明體"/>
          <w:b/>
          <w:bCs/>
          <w:lang w:eastAsia="zh-TW"/>
        </w:rPr>
      </w:pPr>
      <w:r>
        <w:rPr>
          <w:rFonts w:eastAsia="新細明體"/>
          <w:b/>
          <w:bCs/>
          <w:lang w:eastAsia="zh-TW"/>
        </w:rPr>
        <w:t>Evaluation from company C:</w:t>
      </w:r>
    </w:p>
    <w:p w14:paraId="758851B3" w14:textId="77777777" w:rsidR="00C35B63" w:rsidRDefault="00C35B63" w:rsidP="00C35B63">
      <w:r w:rsidRPr="0055025D">
        <w:t xml:space="preserve">This </w:t>
      </w:r>
      <w:r>
        <w:t xml:space="preserve">evaluation is based on </w:t>
      </w:r>
      <w:r w:rsidRPr="0055025D">
        <w:t xml:space="preserve">system level simulation </w:t>
      </w:r>
      <w:r>
        <w:t xml:space="preserve">procedure long established in </w:t>
      </w:r>
      <w:r w:rsidRPr="0055025D">
        <w:t>3GPP</w:t>
      </w:r>
      <w:r>
        <w:t xml:space="preserve">, according to the </w:t>
      </w:r>
      <w:r w:rsidRPr="0055025D">
        <w:t xml:space="preserve">assumptions </w:t>
      </w:r>
      <w:r>
        <w:t>listed in this section</w:t>
      </w:r>
      <w:r w:rsidRPr="0055025D">
        <w:t xml:space="preserve">. The </w:t>
      </w:r>
      <w:r>
        <w:t xml:space="preserve">result </w:t>
      </w:r>
      <w:r w:rsidRPr="0055025D">
        <w:t xml:space="preserve">metric provided is the </w:t>
      </w:r>
      <w:r>
        <w:t xml:space="preserve">CDF of the </w:t>
      </w:r>
      <w:r w:rsidRPr="0055025D">
        <w:t xml:space="preserve">difference in RSRP between </w:t>
      </w:r>
      <w:r>
        <w:t xml:space="preserve">the serving </w:t>
      </w:r>
      <w:r w:rsidRPr="0055025D">
        <w:t>operator</w:t>
      </w:r>
      <w:r>
        <w:t xml:space="preserve"> BS and the strongest interfering BS from the other operator. We have varied some </w:t>
      </w:r>
      <w:r w:rsidRPr="0055025D">
        <w:t>large scale deployment parameters (</w:t>
      </w:r>
      <w:r>
        <w:t>Antenna Panel</w:t>
      </w:r>
      <w:r w:rsidRPr="0055025D">
        <w:t>, Network Shift).</w:t>
      </w:r>
    </w:p>
    <w:p w14:paraId="09B33D50" w14:textId="77777777" w:rsidR="00C35B63" w:rsidRPr="00C330D3" w:rsidRDefault="00C35B63" w:rsidP="00C35B63">
      <w:pPr>
        <w:rPr>
          <w:lang w:val="en-US"/>
        </w:rPr>
      </w:pPr>
      <w:r w:rsidRPr="00C330D3">
        <w:rPr>
          <w:lang w:val="en-US"/>
        </w:rPr>
        <w:t>NW shift of 50% and 100% are computed respectively using ISD*sqrt(3)/3/2 and ISD*sqrt(3)/3.</w:t>
      </w:r>
    </w:p>
    <w:p w14:paraId="3C43CE26" w14:textId="77777777" w:rsidR="00C35B63" w:rsidRPr="00430ED9" w:rsidRDefault="00C35B63" w:rsidP="00C35B63">
      <w:pPr>
        <w:rPr>
          <w:lang w:val="en-US"/>
        </w:rPr>
      </w:pPr>
    </w:p>
    <w:p w14:paraId="10486877" w14:textId="77777777" w:rsidR="00C35B63" w:rsidRDefault="00C35B63" w:rsidP="00C35B63">
      <w:pPr>
        <w:jc w:val="center"/>
        <w:rPr>
          <w:rFonts w:ascii="Arial" w:eastAsia="新細明體" w:hAnsi="Arial" w:cs="Arial"/>
          <w:lang w:val="en-US" w:eastAsia="zh-TW"/>
        </w:rPr>
      </w:pPr>
      <w:r>
        <w:rPr>
          <w:rFonts w:ascii="Arial" w:eastAsia="新細明體" w:hAnsi="Arial" w:cs="Arial"/>
          <w:b/>
          <w:bCs/>
          <w:lang w:eastAsia="zh-TW"/>
        </w:rPr>
        <w:t xml:space="preserve">Table 6-2: System Level Simulation Parameters for Company C evaluation </w:t>
      </w:r>
    </w:p>
    <w:tbl>
      <w:tblPr>
        <w:tblW w:w="9845" w:type="dxa"/>
        <w:jc w:val="center"/>
        <w:tblCellMar>
          <w:left w:w="0" w:type="dxa"/>
          <w:right w:w="0" w:type="dxa"/>
        </w:tblCellMar>
        <w:tblLook w:val="04A0" w:firstRow="1" w:lastRow="0" w:firstColumn="1" w:lastColumn="0" w:noHBand="0" w:noVBand="1"/>
      </w:tblPr>
      <w:tblGrid>
        <w:gridCol w:w="3296"/>
        <w:gridCol w:w="3391"/>
        <w:gridCol w:w="3158"/>
      </w:tblGrid>
      <w:tr w:rsidR="00C35B63" w14:paraId="6501F7FB"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44DC5CD8" w14:textId="77777777" w:rsidR="00C35B63" w:rsidRDefault="00C35B63" w:rsidP="005A42FE">
            <w:pPr>
              <w:spacing w:after="0"/>
              <w:jc w:val="center"/>
              <w:rPr>
                <w:rFonts w:ascii="Arial" w:eastAsia="新細明體" w:hAnsi="Arial" w:cs="Arial"/>
                <w:sz w:val="18"/>
                <w:szCs w:val="18"/>
                <w:lang w:val="en-US" w:eastAsia="zh-TW"/>
              </w:rPr>
            </w:pPr>
            <w:r>
              <w:rPr>
                <w:rFonts w:ascii="Arial" w:eastAsia="新細明體" w:hAnsi="Arial" w:cs="Arial"/>
                <w:sz w:val="18"/>
                <w:szCs w:val="18"/>
                <w:lang w:val="en-US" w:eastAsia="zh-TW"/>
              </w:rPr>
              <w:t>Parameter</w:t>
            </w:r>
          </w:p>
        </w:tc>
        <w:tc>
          <w:tcPr>
            <w:tcW w:w="339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54E2AC79" w14:textId="77777777" w:rsidR="00C35B63" w:rsidRDefault="00C35B63" w:rsidP="005A42F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Value</w:t>
            </w:r>
          </w:p>
        </w:tc>
        <w:tc>
          <w:tcPr>
            <w:tcW w:w="3158" w:type="dxa"/>
            <w:tcBorders>
              <w:top w:val="single" w:sz="8" w:space="0" w:color="000000"/>
              <w:left w:val="single" w:sz="8" w:space="0" w:color="000000"/>
              <w:bottom w:val="single" w:sz="8" w:space="0" w:color="000000"/>
              <w:right w:val="single" w:sz="8" w:space="0" w:color="000000"/>
            </w:tcBorders>
            <w:shd w:val="clear" w:color="auto" w:fill="E7E6E6"/>
          </w:tcPr>
          <w:p w14:paraId="16FF8E47" w14:textId="77777777" w:rsidR="00C35B63" w:rsidRDefault="00C35B63" w:rsidP="005A42FE">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Unity of Measure</w:t>
            </w:r>
          </w:p>
        </w:tc>
      </w:tr>
      <w:tr w:rsidR="00C35B63" w14:paraId="545614CC"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934F3F" w14:textId="77777777" w:rsidR="00C35B63" w:rsidRDefault="00C35B63" w:rsidP="005A42FE">
            <w:pPr>
              <w:spacing w:after="0"/>
              <w:rPr>
                <w:rFonts w:ascii="Arial" w:eastAsia="新細明體" w:hAnsi="Arial" w:cs="Arial"/>
                <w:sz w:val="18"/>
                <w:szCs w:val="18"/>
                <w:lang w:val="en-US" w:eastAsia="zh-TW"/>
              </w:rPr>
            </w:pPr>
            <w:r w:rsidRPr="00165D41">
              <w:t>Number of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53EF6B" w14:textId="77777777" w:rsidR="00C35B63" w:rsidRDefault="00C35B63" w:rsidP="005A42FE">
            <w:pPr>
              <w:spacing w:after="0"/>
              <w:jc w:val="center"/>
              <w:rPr>
                <w:rFonts w:ascii="Arial" w:eastAsia="新細明體" w:hAnsi="Arial" w:cs="Arial"/>
                <w:sz w:val="18"/>
                <w:szCs w:val="18"/>
                <w:lang w:val="en-US" w:eastAsia="zh-TW"/>
              </w:rPr>
            </w:pPr>
            <w:r w:rsidRPr="00165D41">
              <w:t>2</w:t>
            </w:r>
          </w:p>
        </w:tc>
        <w:tc>
          <w:tcPr>
            <w:tcW w:w="3158" w:type="dxa"/>
            <w:tcBorders>
              <w:top w:val="single" w:sz="8" w:space="0" w:color="000000"/>
              <w:left w:val="single" w:sz="8" w:space="0" w:color="000000"/>
              <w:bottom w:val="single" w:sz="8" w:space="0" w:color="000000"/>
              <w:right w:val="single" w:sz="8" w:space="0" w:color="000000"/>
            </w:tcBorders>
            <w:vAlign w:val="center"/>
          </w:tcPr>
          <w:p w14:paraId="741492F1"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0EED3251"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68A9A9" w14:textId="77777777" w:rsidR="00C35B63" w:rsidRDefault="00C35B63" w:rsidP="005A42FE">
            <w:pPr>
              <w:spacing w:after="0"/>
              <w:rPr>
                <w:rFonts w:ascii="Arial" w:eastAsia="新細明體" w:hAnsi="Arial" w:cs="Arial"/>
                <w:sz w:val="18"/>
                <w:szCs w:val="18"/>
                <w:lang w:val="en-US" w:eastAsia="zh-TW"/>
              </w:rPr>
            </w:pPr>
            <w:r w:rsidRPr="00165D41">
              <w:t>Deployment Scenario</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4159D1" w14:textId="77777777" w:rsidR="00C35B63" w:rsidRDefault="00C35B63" w:rsidP="005A42FE">
            <w:pPr>
              <w:spacing w:after="0"/>
              <w:jc w:val="center"/>
              <w:rPr>
                <w:rFonts w:ascii="Arial" w:eastAsia="新細明體" w:hAnsi="Arial" w:cs="Arial"/>
                <w:sz w:val="18"/>
                <w:szCs w:val="18"/>
                <w:lang w:val="en-US" w:eastAsia="zh-TW"/>
              </w:rPr>
            </w:pPr>
            <w:r w:rsidRPr="00165D41">
              <w:t>Dense Urban</w:t>
            </w:r>
          </w:p>
        </w:tc>
        <w:tc>
          <w:tcPr>
            <w:tcW w:w="3158" w:type="dxa"/>
            <w:tcBorders>
              <w:top w:val="single" w:sz="8" w:space="0" w:color="000000"/>
              <w:left w:val="single" w:sz="8" w:space="0" w:color="000000"/>
              <w:bottom w:val="single" w:sz="8" w:space="0" w:color="000000"/>
              <w:right w:val="single" w:sz="8" w:space="0" w:color="000000"/>
            </w:tcBorders>
            <w:vAlign w:val="center"/>
          </w:tcPr>
          <w:p w14:paraId="351F5ADA"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5D2DDBCC"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B00E17" w14:textId="77777777" w:rsidR="00C35B63" w:rsidRDefault="00C35B63" w:rsidP="005A42FE">
            <w:pPr>
              <w:spacing w:after="0"/>
              <w:rPr>
                <w:rFonts w:ascii="Arial" w:eastAsia="新細明體" w:hAnsi="Arial" w:cs="Arial"/>
                <w:sz w:val="18"/>
                <w:szCs w:val="18"/>
                <w:lang w:val="en-US" w:eastAsia="zh-TW"/>
              </w:rPr>
            </w:pPr>
            <w:r w:rsidRPr="00165D41">
              <w:t>Channel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1958D4" w14:textId="77777777" w:rsidR="00C35B63" w:rsidRDefault="00C35B63" w:rsidP="005A42FE">
            <w:pPr>
              <w:spacing w:after="0"/>
              <w:jc w:val="center"/>
              <w:rPr>
                <w:rFonts w:ascii="Arial" w:eastAsia="新細明體" w:hAnsi="Arial" w:cs="Arial"/>
                <w:sz w:val="18"/>
                <w:szCs w:val="18"/>
                <w:lang w:val="en-US" w:eastAsia="zh-TW"/>
              </w:rPr>
            </w:pPr>
            <w:r w:rsidRPr="00165D41">
              <w:t>UMa (38.901)</w:t>
            </w:r>
          </w:p>
        </w:tc>
        <w:tc>
          <w:tcPr>
            <w:tcW w:w="3158" w:type="dxa"/>
            <w:tcBorders>
              <w:top w:val="single" w:sz="8" w:space="0" w:color="000000"/>
              <w:left w:val="single" w:sz="8" w:space="0" w:color="000000"/>
              <w:bottom w:val="single" w:sz="8" w:space="0" w:color="000000"/>
              <w:right w:val="single" w:sz="8" w:space="0" w:color="000000"/>
            </w:tcBorders>
            <w:vAlign w:val="center"/>
          </w:tcPr>
          <w:p w14:paraId="6C719A00"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31EE6BD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60D3B" w14:textId="77777777" w:rsidR="00C35B63" w:rsidRDefault="00C35B63" w:rsidP="005A42FE">
            <w:pPr>
              <w:spacing w:after="0"/>
              <w:rPr>
                <w:rFonts w:ascii="Arial" w:eastAsia="新細明體" w:hAnsi="Arial" w:cs="Arial"/>
                <w:sz w:val="18"/>
                <w:szCs w:val="18"/>
                <w:lang w:val="en-US" w:eastAsia="zh-TW"/>
              </w:rPr>
            </w:pPr>
            <w:r w:rsidRPr="00165D41">
              <w:t>Building Entry Loss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7466E64" w14:textId="77777777" w:rsidR="00C35B63" w:rsidRDefault="00C35B63" w:rsidP="005A42FE">
            <w:pPr>
              <w:spacing w:after="0"/>
              <w:jc w:val="center"/>
              <w:rPr>
                <w:rFonts w:ascii="Arial" w:eastAsia="新細明體" w:hAnsi="Arial" w:cs="Arial"/>
                <w:sz w:val="18"/>
                <w:szCs w:val="18"/>
                <w:lang w:val="en-US" w:eastAsia="zh-TW"/>
              </w:rPr>
            </w:pPr>
            <w:r w:rsidRPr="00165D41">
              <w:t>P.2109</w:t>
            </w:r>
          </w:p>
        </w:tc>
        <w:tc>
          <w:tcPr>
            <w:tcW w:w="3158" w:type="dxa"/>
            <w:tcBorders>
              <w:top w:val="single" w:sz="8" w:space="0" w:color="000000"/>
              <w:left w:val="single" w:sz="8" w:space="0" w:color="000000"/>
              <w:bottom w:val="single" w:sz="8" w:space="0" w:color="000000"/>
              <w:right w:val="single" w:sz="8" w:space="0" w:color="000000"/>
            </w:tcBorders>
            <w:vAlign w:val="center"/>
          </w:tcPr>
          <w:p w14:paraId="4405E9FD"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57DF919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B3A1F" w14:textId="77777777" w:rsidR="00C35B63" w:rsidRDefault="00C35B63" w:rsidP="005A42FE">
            <w:pPr>
              <w:spacing w:after="0"/>
              <w:rPr>
                <w:rFonts w:ascii="Arial" w:eastAsia="新細明體" w:hAnsi="Arial" w:cs="Arial"/>
                <w:sz w:val="18"/>
                <w:szCs w:val="18"/>
                <w:lang w:val="en-US" w:eastAsia="zh-TW"/>
              </w:rPr>
            </w:pPr>
            <w:r w:rsidRPr="00165D41">
              <w:t>Frequency</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E18125" w14:textId="77777777" w:rsidR="00C35B63" w:rsidRDefault="00C35B63" w:rsidP="005A42FE">
            <w:pPr>
              <w:spacing w:after="0"/>
              <w:jc w:val="center"/>
              <w:rPr>
                <w:rFonts w:ascii="Arial" w:eastAsia="新細明體" w:hAnsi="Arial" w:cs="Arial"/>
                <w:sz w:val="18"/>
                <w:szCs w:val="18"/>
                <w:lang w:val="en-US" w:eastAsia="zh-TW"/>
              </w:rPr>
            </w:pPr>
            <w:r w:rsidRPr="00165D41">
              <w:t>1.9</w:t>
            </w:r>
          </w:p>
        </w:tc>
        <w:tc>
          <w:tcPr>
            <w:tcW w:w="3158" w:type="dxa"/>
            <w:tcBorders>
              <w:top w:val="single" w:sz="8" w:space="0" w:color="000000"/>
              <w:left w:val="single" w:sz="8" w:space="0" w:color="000000"/>
              <w:bottom w:val="single" w:sz="8" w:space="0" w:color="000000"/>
              <w:right w:val="single" w:sz="8" w:space="0" w:color="000000"/>
            </w:tcBorders>
            <w:vAlign w:val="center"/>
          </w:tcPr>
          <w:p w14:paraId="6F241FA9" w14:textId="77777777" w:rsidR="00C35B63" w:rsidRDefault="00C35B63" w:rsidP="005A42FE">
            <w:pPr>
              <w:spacing w:after="0"/>
              <w:jc w:val="center"/>
              <w:rPr>
                <w:rFonts w:ascii="Arial" w:eastAsia="新細明體" w:hAnsi="Arial" w:cs="Arial"/>
                <w:sz w:val="18"/>
                <w:szCs w:val="18"/>
                <w:lang w:val="en-US" w:eastAsia="zh-TW"/>
              </w:rPr>
            </w:pPr>
            <w:r w:rsidRPr="00165D41">
              <w:t>GHz</w:t>
            </w:r>
          </w:p>
        </w:tc>
      </w:tr>
      <w:tr w:rsidR="00C35B63" w14:paraId="0EFD72E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E0A5EB" w14:textId="77777777" w:rsidR="00C35B63" w:rsidRDefault="00C35B63" w:rsidP="005A42FE">
            <w:pPr>
              <w:spacing w:after="0"/>
              <w:rPr>
                <w:rFonts w:ascii="Arial" w:eastAsia="新細明體" w:hAnsi="Arial" w:cs="Arial"/>
                <w:sz w:val="18"/>
                <w:szCs w:val="18"/>
                <w:lang w:val="en-US" w:eastAsia="zh-TW"/>
              </w:rPr>
            </w:pPr>
            <w:r w:rsidRPr="00165D41">
              <w:t>Channel Bandwidth</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4A0954" w14:textId="77777777" w:rsidR="00C35B63" w:rsidRDefault="00C35B63" w:rsidP="005A42FE">
            <w:pPr>
              <w:spacing w:after="0"/>
              <w:jc w:val="center"/>
              <w:rPr>
                <w:rFonts w:ascii="Arial" w:eastAsia="新細明體" w:hAnsi="Arial" w:cs="Arial"/>
                <w:sz w:val="18"/>
                <w:szCs w:val="18"/>
                <w:lang w:val="en-US" w:eastAsia="zh-TW"/>
              </w:rPr>
            </w:pPr>
            <w:r w:rsidRPr="00165D41">
              <w:t>10</w:t>
            </w:r>
          </w:p>
        </w:tc>
        <w:tc>
          <w:tcPr>
            <w:tcW w:w="3158" w:type="dxa"/>
            <w:tcBorders>
              <w:top w:val="single" w:sz="8" w:space="0" w:color="000000"/>
              <w:left w:val="single" w:sz="8" w:space="0" w:color="000000"/>
              <w:bottom w:val="single" w:sz="8" w:space="0" w:color="000000"/>
              <w:right w:val="single" w:sz="8" w:space="0" w:color="000000"/>
            </w:tcBorders>
            <w:vAlign w:val="center"/>
          </w:tcPr>
          <w:p w14:paraId="2A54B701" w14:textId="77777777" w:rsidR="00C35B63" w:rsidRDefault="00C35B63" w:rsidP="005A42FE">
            <w:pPr>
              <w:spacing w:after="0"/>
              <w:jc w:val="center"/>
              <w:rPr>
                <w:rFonts w:ascii="Arial" w:eastAsia="新細明體" w:hAnsi="Arial" w:cs="Arial"/>
                <w:sz w:val="18"/>
                <w:szCs w:val="18"/>
                <w:lang w:val="en-US" w:eastAsia="zh-TW"/>
              </w:rPr>
            </w:pPr>
            <w:r w:rsidRPr="00165D41">
              <w:t>MHz</w:t>
            </w:r>
          </w:p>
        </w:tc>
      </w:tr>
      <w:tr w:rsidR="00C35B63" w14:paraId="5A9A6E31"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2D39EB" w14:textId="77777777" w:rsidR="00C35B63" w:rsidRDefault="00C35B63" w:rsidP="005A42FE">
            <w:pPr>
              <w:spacing w:after="0"/>
              <w:rPr>
                <w:rFonts w:ascii="Arial" w:eastAsia="新細明體" w:hAnsi="Arial" w:cs="Arial"/>
                <w:sz w:val="18"/>
                <w:szCs w:val="18"/>
                <w:lang w:val="en-US" w:eastAsia="zh-TW"/>
              </w:rPr>
            </w:pPr>
            <w:r w:rsidRPr="00165D41">
              <w:t>ISD</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13C2D6" w14:textId="77777777" w:rsidR="00C35B63" w:rsidRDefault="00C35B63" w:rsidP="005A42FE">
            <w:pPr>
              <w:spacing w:after="0"/>
              <w:jc w:val="center"/>
              <w:rPr>
                <w:rFonts w:ascii="Arial" w:eastAsia="新細明體" w:hAnsi="Arial" w:cs="Arial"/>
                <w:sz w:val="18"/>
                <w:szCs w:val="18"/>
                <w:lang w:val="en-US" w:eastAsia="zh-TW"/>
              </w:rPr>
            </w:pPr>
            <w:r w:rsidRPr="00165D41">
              <w:t>750</w:t>
            </w:r>
          </w:p>
        </w:tc>
        <w:tc>
          <w:tcPr>
            <w:tcW w:w="3158" w:type="dxa"/>
            <w:tcBorders>
              <w:top w:val="single" w:sz="8" w:space="0" w:color="000000"/>
              <w:left w:val="single" w:sz="8" w:space="0" w:color="000000"/>
              <w:bottom w:val="single" w:sz="8" w:space="0" w:color="000000"/>
              <w:right w:val="single" w:sz="8" w:space="0" w:color="000000"/>
            </w:tcBorders>
            <w:vAlign w:val="center"/>
          </w:tcPr>
          <w:p w14:paraId="37267D1C" w14:textId="77777777" w:rsidR="00C35B63" w:rsidRDefault="00C35B63" w:rsidP="005A42FE">
            <w:pPr>
              <w:spacing w:after="0"/>
              <w:jc w:val="center"/>
              <w:rPr>
                <w:rFonts w:ascii="Arial" w:eastAsia="新細明體" w:hAnsi="Arial" w:cs="Arial"/>
                <w:sz w:val="18"/>
                <w:szCs w:val="18"/>
                <w:lang w:val="en-US" w:eastAsia="zh-TW"/>
              </w:rPr>
            </w:pPr>
            <w:r w:rsidRPr="00165D41">
              <w:t>meters</w:t>
            </w:r>
          </w:p>
        </w:tc>
      </w:tr>
      <w:tr w:rsidR="00C35B63" w14:paraId="78C237E3" w14:textId="77777777" w:rsidTr="005A42FE">
        <w:trPr>
          <w:trHeight w:val="146"/>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823187" w14:textId="77777777" w:rsidR="00C35B63" w:rsidRDefault="00C35B63" w:rsidP="005A42FE">
            <w:pPr>
              <w:spacing w:after="0"/>
              <w:rPr>
                <w:rFonts w:ascii="Arial" w:eastAsia="新細明體" w:hAnsi="Arial" w:cs="Arial"/>
                <w:sz w:val="18"/>
                <w:szCs w:val="18"/>
                <w:lang w:val="en-US" w:eastAsia="zh-TW"/>
              </w:rPr>
            </w:pPr>
            <w:r w:rsidRPr="00165D41">
              <w:t>Antenna Model</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B2FF2E" w14:textId="77777777" w:rsidR="00C35B63" w:rsidRDefault="00C35B63" w:rsidP="00430ED9">
            <w:pPr>
              <w:pStyle w:val="ae"/>
              <w:numPr>
                <w:ilvl w:val="0"/>
                <w:numId w:val="31"/>
              </w:numPr>
              <w:overflowPunct/>
              <w:autoSpaceDE/>
              <w:autoSpaceDN/>
              <w:adjustRightInd/>
              <w:spacing w:after="0"/>
              <w:ind w:leftChars="0"/>
            </w:pPr>
            <w:r w:rsidRPr="00165D41">
              <w:t>Sector Antenna,</w:t>
            </w:r>
          </w:p>
          <w:p w14:paraId="2FF45A5C" w14:textId="77777777" w:rsidR="00C35B63" w:rsidRDefault="00C35B63" w:rsidP="00C35B63">
            <w:pPr>
              <w:pStyle w:val="ae"/>
              <w:numPr>
                <w:ilvl w:val="0"/>
                <w:numId w:val="31"/>
              </w:numPr>
              <w:overflowPunct/>
              <w:autoSpaceDE/>
              <w:autoSpaceDN/>
              <w:adjustRightInd/>
              <w:spacing w:after="0"/>
              <w:ind w:leftChars="0"/>
            </w:pPr>
            <w:r w:rsidRPr="00165D41">
              <w:t>32Tx AAS (4,4,2)</w:t>
            </w:r>
          </w:p>
          <w:p w14:paraId="4C3B3C4F" w14:textId="77777777" w:rsidR="00C35B63" w:rsidRPr="00430ED9" w:rsidRDefault="00C35B63" w:rsidP="00430ED9">
            <w:pPr>
              <w:pStyle w:val="ae"/>
              <w:numPr>
                <w:ilvl w:val="0"/>
                <w:numId w:val="31"/>
              </w:numPr>
              <w:overflowPunct/>
              <w:autoSpaceDE/>
              <w:autoSpaceDN/>
              <w:adjustRightInd/>
              <w:spacing w:after="0"/>
              <w:ind w:leftChars="0"/>
              <w:rPr>
                <w:rFonts w:ascii="Times" w:eastAsia="Batang" w:hAnsi="Times"/>
                <w:szCs w:val="24"/>
                <w:lang w:eastAsia="x-none"/>
              </w:rPr>
            </w:pPr>
            <w:r w:rsidRPr="00165D41">
              <w:t>128Tx AAS (8,8,2)</w:t>
            </w:r>
          </w:p>
        </w:tc>
        <w:tc>
          <w:tcPr>
            <w:tcW w:w="3158" w:type="dxa"/>
            <w:tcBorders>
              <w:top w:val="single" w:sz="8" w:space="0" w:color="000000"/>
              <w:left w:val="single" w:sz="8" w:space="0" w:color="000000"/>
              <w:bottom w:val="single" w:sz="8" w:space="0" w:color="000000"/>
              <w:right w:val="single" w:sz="8" w:space="0" w:color="000000"/>
            </w:tcBorders>
            <w:vAlign w:val="center"/>
          </w:tcPr>
          <w:p w14:paraId="17858814"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56FC423E"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DE6EA63" w14:textId="77777777" w:rsidR="00C35B63" w:rsidRDefault="00C35B63" w:rsidP="005A42FE">
            <w:pPr>
              <w:spacing w:after="0"/>
              <w:rPr>
                <w:rFonts w:ascii="Arial" w:eastAsia="新細明體" w:hAnsi="Arial" w:cs="Arial"/>
                <w:sz w:val="18"/>
                <w:szCs w:val="18"/>
                <w:lang w:val="en-US" w:eastAsia="zh-TW"/>
              </w:rPr>
            </w:pPr>
            <w:r w:rsidRPr="00165D41">
              <w:t>Active UEs per sector</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BAB999" w14:textId="77777777" w:rsidR="00C35B63" w:rsidRDefault="00C35B63" w:rsidP="005A42FE">
            <w:pPr>
              <w:spacing w:after="0"/>
              <w:jc w:val="center"/>
              <w:rPr>
                <w:rFonts w:ascii="Arial" w:eastAsia="新細明體" w:hAnsi="Arial" w:cs="Arial"/>
                <w:sz w:val="18"/>
                <w:szCs w:val="18"/>
                <w:lang w:val="en-US" w:eastAsia="zh-TW"/>
              </w:rPr>
            </w:pPr>
            <w:r w:rsidRPr="00165D41">
              <w:t>1</w:t>
            </w:r>
          </w:p>
        </w:tc>
        <w:tc>
          <w:tcPr>
            <w:tcW w:w="3158" w:type="dxa"/>
            <w:tcBorders>
              <w:top w:val="single" w:sz="8" w:space="0" w:color="000000"/>
              <w:left w:val="single" w:sz="8" w:space="0" w:color="000000"/>
              <w:bottom w:val="single" w:sz="8" w:space="0" w:color="000000"/>
              <w:right w:val="single" w:sz="8" w:space="0" w:color="000000"/>
            </w:tcBorders>
            <w:vAlign w:val="center"/>
          </w:tcPr>
          <w:p w14:paraId="4C6EF00F"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74F9D56C"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8639B7" w14:textId="77777777" w:rsidR="00C35B63" w:rsidRDefault="00C35B63" w:rsidP="005A42FE">
            <w:pPr>
              <w:spacing w:after="0"/>
              <w:rPr>
                <w:rFonts w:ascii="Arial" w:eastAsia="新細明體" w:hAnsi="Arial" w:cs="Arial"/>
                <w:sz w:val="18"/>
                <w:szCs w:val="18"/>
                <w:lang w:val="en-US" w:eastAsia="zh-TW"/>
              </w:rPr>
            </w:pPr>
            <w:r w:rsidRPr="00165D41">
              <w:t>Number of sites/sectors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60D842" w14:textId="77777777" w:rsidR="00C35B63" w:rsidRDefault="00C35B63" w:rsidP="005A42FE">
            <w:pPr>
              <w:spacing w:after="0"/>
              <w:jc w:val="center"/>
              <w:rPr>
                <w:rFonts w:ascii="Arial" w:eastAsia="新細明體" w:hAnsi="Arial" w:cs="Arial"/>
                <w:sz w:val="18"/>
                <w:szCs w:val="18"/>
                <w:lang w:val="en-US" w:eastAsia="zh-TW"/>
              </w:rPr>
            </w:pPr>
            <w:r w:rsidRPr="00165D41">
              <w:t>19 sites with 3 sectors each</w:t>
            </w:r>
          </w:p>
        </w:tc>
        <w:tc>
          <w:tcPr>
            <w:tcW w:w="3158" w:type="dxa"/>
            <w:tcBorders>
              <w:top w:val="single" w:sz="8" w:space="0" w:color="000000"/>
              <w:left w:val="single" w:sz="8" w:space="0" w:color="000000"/>
              <w:bottom w:val="single" w:sz="8" w:space="0" w:color="000000"/>
              <w:right w:val="single" w:sz="8" w:space="0" w:color="000000"/>
            </w:tcBorders>
            <w:vAlign w:val="center"/>
          </w:tcPr>
          <w:p w14:paraId="4C5506FC"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r w:rsidR="00C35B63" w14:paraId="6550BD8A"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7D954F" w14:textId="77777777" w:rsidR="00C35B63" w:rsidRDefault="00C35B63" w:rsidP="005A42FE">
            <w:pPr>
              <w:spacing w:after="0"/>
              <w:rPr>
                <w:rFonts w:ascii="Arial" w:eastAsia="新細明體" w:hAnsi="Arial" w:cs="Arial"/>
                <w:sz w:val="18"/>
                <w:szCs w:val="18"/>
                <w:lang w:val="en-US" w:eastAsia="zh-TW"/>
              </w:rPr>
            </w:pPr>
            <w:r w:rsidRPr="00165D41">
              <w:t>Network shift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D5C1F3" w14:textId="77777777" w:rsidR="00C35B63" w:rsidRPr="00654565" w:rsidRDefault="00C35B63" w:rsidP="00430ED9">
            <w:pPr>
              <w:pStyle w:val="ae"/>
              <w:numPr>
                <w:ilvl w:val="0"/>
                <w:numId w:val="31"/>
              </w:numPr>
              <w:overflowPunct/>
              <w:autoSpaceDE/>
              <w:autoSpaceDN/>
              <w:adjustRightInd/>
              <w:spacing w:after="0"/>
              <w:ind w:leftChars="0"/>
            </w:pPr>
            <w:r w:rsidRPr="00165D41">
              <w:t>Co-site</w:t>
            </w:r>
          </w:p>
          <w:p w14:paraId="467E87B4" w14:textId="77777777" w:rsidR="00C35B63" w:rsidRPr="00654565" w:rsidRDefault="00C35B63" w:rsidP="00430ED9">
            <w:pPr>
              <w:pStyle w:val="ae"/>
              <w:numPr>
                <w:ilvl w:val="0"/>
                <w:numId w:val="31"/>
              </w:numPr>
              <w:overflowPunct/>
              <w:autoSpaceDE/>
              <w:autoSpaceDN/>
              <w:adjustRightInd/>
              <w:spacing w:after="0"/>
              <w:ind w:leftChars="0"/>
            </w:pPr>
            <w:r w:rsidRPr="00165D41">
              <w:t>50%</w:t>
            </w:r>
          </w:p>
          <w:p w14:paraId="7F28EB1D" w14:textId="77777777" w:rsidR="00C35B63" w:rsidRPr="00654565" w:rsidRDefault="00C35B63" w:rsidP="00430ED9">
            <w:pPr>
              <w:pStyle w:val="ae"/>
              <w:numPr>
                <w:ilvl w:val="0"/>
                <w:numId w:val="31"/>
              </w:numPr>
              <w:overflowPunct/>
              <w:autoSpaceDE/>
              <w:autoSpaceDN/>
              <w:adjustRightInd/>
              <w:spacing w:after="0"/>
              <w:ind w:leftChars="0"/>
              <w:rPr>
                <w:rFonts w:ascii="Arial" w:eastAsia="新細明體" w:hAnsi="Arial" w:cs="Arial"/>
                <w:sz w:val="18"/>
                <w:szCs w:val="18"/>
                <w:lang w:val="en-US" w:eastAsia="zh-TW"/>
              </w:rPr>
            </w:pPr>
            <w:r w:rsidRPr="00165D41">
              <w:t>100%</w:t>
            </w:r>
          </w:p>
        </w:tc>
        <w:tc>
          <w:tcPr>
            <w:tcW w:w="3158" w:type="dxa"/>
            <w:tcBorders>
              <w:top w:val="single" w:sz="8" w:space="0" w:color="000000"/>
              <w:left w:val="single" w:sz="8" w:space="0" w:color="000000"/>
              <w:bottom w:val="single" w:sz="8" w:space="0" w:color="000000"/>
              <w:right w:val="single" w:sz="8" w:space="0" w:color="000000"/>
            </w:tcBorders>
            <w:vAlign w:val="center"/>
          </w:tcPr>
          <w:p w14:paraId="5FD0B8DC" w14:textId="77777777" w:rsidR="00C35B63" w:rsidRDefault="00C35B63" w:rsidP="005A42FE">
            <w:pPr>
              <w:spacing w:after="0"/>
              <w:jc w:val="center"/>
              <w:rPr>
                <w:rFonts w:ascii="Arial" w:eastAsia="新細明體" w:hAnsi="Arial" w:cs="Arial"/>
                <w:sz w:val="18"/>
                <w:szCs w:val="18"/>
                <w:lang w:val="en-US" w:eastAsia="zh-TW"/>
              </w:rPr>
            </w:pPr>
            <w:r>
              <w:rPr>
                <w:rFonts w:ascii="Arial" w:hAnsi="Arial" w:cs="Arial"/>
                <w:sz w:val="18"/>
                <w:szCs w:val="18"/>
              </w:rPr>
              <w:t>-</w:t>
            </w:r>
          </w:p>
        </w:tc>
      </w:tr>
      <w:tr w:rsidR="00C35B63" w14:paraId="033A7551" w14:textId="77777777" w:rsidTr="005A42FE">
        <w:trPr>
          <w:trHeight w:val="294"/>
          <w:jc w:val="center"/>
        </w:trPr>
        <w:tc>
          <w:tcPr>
            <w:tcW w:w="329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5844D5E" w14:textId="77777777" w:rsidR="00C35B63" w:rsidRDefault="00C35B63" w:rsidP="005A42FE">
            <w:pPr>
              <w:spacing w:after="0"/>
              <w:rPr>
                <w:rFonts w:ascii="Arial" w:eastAsia="新細明體" w:hAnsi="Arial" w:cs="Arial"/>
                <w:sz w:val="18"/>
                <w:szCs w:val="18"/>
                <w:lang w:val="en-US" w:eastAsia="zh-TW"/>
              </w:rPr>
            </w:pPr>
            <w:r w:rsidRPr="00165D41">
              <w:t>Sector orientation across different operators</w:t>
            </w:r>
          </w:p>
        </w:tc>
        <w:tc>
          <w:tcPr>
            <w:tcW w:w="339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99011E" w14:textId="77777777" w:rsidR="00C35B63" w:rsidRDefault="00C35B63" w:rsidP="005A42FE">
            <w:pPr>
              <w:spacing w:after="0"/>
              <w:jc w:val="center"/>
              <w:rPr>
                <w:rFonts w:ascii="Arial" w:eastAsia="新細明體" w:hAnsi="Arial" w:cs="Arial"/>
                <w:sz w:val="18"/>
                <w:szCs w:val="18"/>
                <w:lang w:val="en-US" w:eastAsia="zh-TW"/>
              </w:rPr>
            </w:pPr>
            <w:r w:rsidRPr="00165D41">
              <w:t>Same</w:t>
            </w:r>
          </w:p>
        </w:tc>
        <w:tc>
          <w:tcPr>
            <w:tcW w:w="3158" w:type="dxa"/>
            <w:tcBorders>
              <w:top w:val="single" w:sz="8" w:space="0" w:color="000000"/>
              <w:left w:val="single" w:sz="8" w:space="0" w:color="000000"/>
              <w:bottom w:val="single" w:sz="8" w:space="0" w:color="000000"/>
              <w:right w:val="single" w:sz="8" w:space="0" w:color="000000"/>
            </w:tcBorders>
            <w:vAlign w:val="center"/>
          </w:tcPr>
          <w:p w14:paraId="4BCC99F0" w14:textId="77777777" w:rsidR="00C35B63" w:rsidRDefault="00C35B63" w:rsidP="005A42FE">
            <w:pPr>
              <w:spacing w:after="0"/>
              <w:jc w:val="center"/>
              <w:rPr>
                <w:rFonts w:ascii="Arial" w:eastAsia="新細明體" w:hAnsi="Arial" w:cs="Arial"/>
                <w:sz w:val="18"/>
                <w:szCs w:val="18"/>
                <w:lang w:val="en-US" w:eastAsia="zh-TW"/>
              </w:rPr>
            </w:pPr>
            <w:r w:rsidRPr="00165D41">
              <w:t>-</w:t>
            </w:r>
          </w:p>
        </w:tc>
      </w:tr>
    </w:tbl>
    <w:p w14:paraId="74B351D4" w14:textId="77777777" w:rsidR="00C35B63" w:rsidRDefault="00C35B63" w:rsidP="00C35B63">
      <w:pPr>
        <w:jc w:val="center"/>
        <w:rPr>
          <w:rFonts w:ascii="Arial" w:eastAsia="新細明體" w:hAnsi="Arial" w:cs="Arial"/>
          <w:lang w:eastAsia="zh-TW"/>
        </w:rPr>
      </w:pPr>
    </w:p>
    <w:p w14:paraId="1E573512" w14:textId="77777777" w:rsidR="00C35B63" w:rsidRDefault="00C35B63" w:rsidP="00C35B63">
      <w:pPr>
        <w:jc w:val="center"/>
        <w:rPr>
          <w:rFonts w:ascii="Arial" w:eastAsia="新細明體" w:hAnsi="Arial" w:cs="Arial"/>
          <w:b/>
          <w:bCs/>
          <w:lang w:eastAsia="zh-TW"/>
        </w:rPr>
      </w:pPr>
      <w:r w:rsidRPr="00165D41">
        <w:rPr>
          <w:noProof/>
        </w:rPr>
        <w:drawing>
          <wp:inline distT="0" distB="0" distL="0" distR="0" wp14:anchorId="4D09DAD5" wp14:editId="0E1CFCC4">
            <wp:extent cx="6305880" cy="4504200"/>
            <wp:effectExtent l="0" t="0" r="0" b="0"/>
            <wp:docPr id="33" name="圖片 3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lines&#10;&#10;AI-generated content may be incorrect."/>
                    <pic:cNvPicPr>
                      <a:picLocks noChangeAspect="1" noChangeArrowheads="1"/>
                    </pic:cNvPicPr>
                  </pic:nvPicPr>
                  <pic:blipFill>
                    <a:blip r:embed="rId37"/>
                    <a:srcRect/>
                    <a:stretch>
                      <a:fillRect/>
                    </a:stretch>
                  </pic:blipFill>
                  <pic:spPr bwMode="auto">
                    <a:xfrm>
                      <a:off x="0" y="0"/>
                      <a:ext cx="6328514" cy="4520367"/>
                    </a:xfrm>
                    <a:prstGeom prst="rect">
                      <a:avLst/>
                    </a:prstGeom>
                  </pic:spPr>
                </pic:pic>
              </a:graphicData>
            </a:graphic>
          </wp:inline>
        </w:drawing>
      </w:r>
    </w:p>
    <w:p w14:paraId="129BB21B" w14:textId="77777777" w:rsidR="00C35B63" w:rsidRDefault="00C35B63" w:rsidP="00C35B63">
      <w:pPr>
        <w:rPr>
          <w:rFonts w:ascii="Arial" w:eastAsia="新細明體" w:hAnsi="Arial" w:cs="Arial"/>
          <w:b/>
          <w:bCs/>
          <w:lang w:eastAsia="zh-TW"/>
        </w:rPr>
      </w:pPr>
      <w:r>
        <w:rPr>
          <w:rFonts w:ascii="Arial" w:eastAsia="新細明體" w:hAnsi="Arial" w:cs="Arial"/>
          <w:b/>
          <w:bCs/>
          <w:lang w:eastAsia="zh-TW"/>
        </w:rPr>
        <w:t xml:space="preserve">Figure 6-5: </w:t>
      </w:r>
      <w:r w:rsidRPr="003E2090">
        <w:rPr>
          <w:rFonts w:ascii="Arial" w:eastAsia="新細明體" w:hAnsi="Arial" w:cs="Arial"/>
          <w:b/>
          <w:bCs/>
          <w:lang w:eastAsia="zh-TW"/>
        </w:rPr>
        <w:t>Difference between Own BS RSRP and Strongest Interfering BS RSRP [ISD = 750m]</w:t>
      </w:r>
    </w:p>
    <w:p w14:paraId="7A0C82FB" w14:textId="656AE79C" w:rsidR="00C35B63" w:rsidRDefault="00C35B63" w:rsidP="00C35B63">
      <w:pPr>
        <w:rPr>
          <w:lang w:eastAsia="zh-TW"/>
        </w:rPr>
      </w:pPr>
      <w:r>
        <w:rPr>
          <w:lang w:eastAsia="zh-TW"/>
        </w:rPr>
        <w:t>The Figure 6-5 is in agreement with the Figure 6-4 but more broader view is taken</w:t>
      </w:r>
      <w:r w:rsidR="00EF14AE">
        <w:rPr>
          <w:lang w:eastAsia="zh-TW"/>
        </w:rPr>
        <w:t>[18]</w:t>
      </w:r>
      <w:r>
        <w:rPr>
          <w:lang w:eastAsia="zh-TW"/>
        </w:rPr>
        <w:t>.</w:t>
      </w:r>
    </w:p>
    <w:p w14:paraId="2C621906" w14:textId="77777777" w:rsidR="000038BA" w:rsidRPr="00EF673E" w:rsidRDefault="000038BA" w:rsidP="00EF673E">
      <w:pPr>
        <w:rPr>
          <w:rFonts w:eastAsia="新細明體"/>
          <w:lang w:eastAsia="zh-TW"/>
        </w:rPr>
      </w:pPr>
    </w:p>
    <w:p w14:paraId="038326A1" w14:textId="2BDAC578" w:rsidR="00D665AE" w:rsidRDefault="000038BA" w:rsidP="00EA1CAF">
      <w:pPr>
        <w:pStyle w:val="1"/>
      </w:pPr>
      <w:bookmarkStart w:id="66" w:name="_Toc195203485"/>
      <w:r>
        <w:t>7</w:t>
      </w:r>
      <w:r w:rsidR="00D665AE" w:rsidRPr="004D3578">
        <w:tab/>
      </w:r>
      <w:bookmarkStart w:id="67" w:name="OLE_LINK54"/>
      <w:r w:rsidR="00C45134" w:rsidRPr="00C45134">
        <w:t>Study on RF requirements for the inter-operator co-located BS scenario</w:t>
      </w:r>
      <w:bookmarkEnd w:id="66"/>
      <w:bookmarkEnd w:id="67"/>
    </w:p>
    <w:p w14:paraId="0AFD5775" w14:textId="77777777" w:rsidR="001A608B" w:rsidRDefault="001A608B" w:rsidP="001A608B">
      <w:pPr>
        <w:rPr>
          <w:rFonts w:eastAsia="新細明體"/>
          <w:lang w:eastAsia="zh-TW"/>
        </w:rPr>
      </w:pPr>
      <w:r>
        <w:rPr>
          <w:rFonts w:eastAsia="新細明體"/>
          <w:lang w:eastAsia="zh-TW"/>
        </w:rPr>
        <w:t>It has been agreed baseline UE architecture is one Rx RF chain from single antenna to the end of ADC with a single down-converter. The evaluation assumptions were also agreed as summarized and re-organized bellow[4][5]:</w:t>
      </w:r>
    </w:p>
    <w:p w14:paraId="3410DA47" w14:textId="77777777" w:rsidR="001A608B" w:rsidRDefault="001A608B" w:rsidP="001A608B">
      <w:pPr>
        <w:pStyle w:val="ae"/>
        <w:numPr>
          <w:ilvl w:val="0"/>
          <w:numId w:val="26"/>
        </w:numPr>
        <w:overflowPunct/>
        <w:autoSpaceDE/>
        <w:adjustRightInd/>
        <w:spacing w:after="0"/>
        <w:ind w:leftChars="0"/>
        <w:rPr>
          <w:rFonts w:eastAsia="新細明體"/>
          <w:lang w:eastAsia="zh-TW"/>
        </w:rPr>
      </w:pPr>
      <w:r>
        <w:rPr>
          <w:rFonts w:eastAsia="新細明體"/>
          <w:lang w:eastAsia="zh-TW"/>
        </w:rPr>
        <w:t xml:space="preserve">Example bands and CBW/BCS assumptions: </w:t>
      </w:r>
    </w:p>
    <w:p w14:paraId="0592A72B"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n2/n25, n3, n7, n66, n41, n26</w:t>
      </w:r>
    </w:p>
    <w:p w14:paraId="6623DA23"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Prioritize the frequency bands of ≤2700MHz</w:t>
      </w:r>
    </w:p>
    <w:p w14:paraId="08744F6E"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The example band(s) should already have NC DLCA specified</w:t>
      </w:r>
    </w:p>
    <w:p w14:paraId="7117D2D9"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Don’t consider 3MHz channel bandwidth for fragmented carriers</w:t>
      </w:r>
    </w:p>
    <w:p w14:paraId="3A00CF43"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Both the symmetric CC scenario and the asymmetric CC scenario should be considered in the FC SI, and companies are encouraged, but not limited, to study the CC scenarios shared by the operators</w:t>
      </w:r>
    </w:p>
    <w:p w14:paraId="4C1BFDB4" w14:textId="77777777" w:rsidR="001A608B" w:rsidRDefault="001A608B" w:rsidP="001A608B">
      <w:pPr>
        <w:pStyle w:val="ae"/>
        <w:numPr>
          <w:ilvl w:val="0"/>
          <w:numId w:val="26"/>
        </w:numPr>
        <w:overflowPunct/>
        <w:autoSpaceDE/>
        <w:adjustRightInd/>
        <w:spacing w:after="0"/>
        <w:ind w:leftChars="0"/>
        <w:rPr>
          <w:rFonts w:eastAsia="新細明體"/>
          <w:lang w:eastAsia="zh-TW"/>
        </w:rPr>
      </w:pPr>
      <w:r>
        <w:rPr>
          <w:rFonts w:eastAsia="新細明體"/>
          <w:lang w:eastAsia="zh-TW"/>
        </w:rPr>
        <w:t>Assumptions for collocated adjacent channel inter-operator:</w:t>
      </w:r>
    </w:p>
    <w:p w14:paraId="68E0BD5A"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To evaluate acceptable [PSD] difference from UE side between wanted signal and un-wanted signal based on the deployment where BSs from different operators are collocated but their radio units (RUs) are not shared.</w:t>
      </w:r>
    </w:p>
    <w:p w14:paraId="10CD132B" w14:textId="77777777" w:rsidR="001A608B" w:rsidRDefault="001A608B" w:rsidP="001A608B">
      <w:pPr>
        <w:pStyle w:val="ae"/>
        <w:numPr>
          <w:ilvl w:val="2"/>
          <w:numId w:val="26"/>
        </w:numPr>
        <w:overflowPunct/>
        <w:autoSpaceDE/>
        <w:adjustRightInd/>
        <w:spacing w:after="0"/>
        <w:ind w:leftChars="0"/>
        <w:rPr>
          <w:rFonts w:eastAsia="新細明體"/>
          <w:lang w:eastAsia="zh-TW"/>
        </w:rPr>
      </w:pPr>
      <w:r>
        <w:rPr>
          <w:rFonts w:eastAsia="新細明體"/>
          <w:lang w:eastAsia="zh-TW"/>
        </w:rPr>
        <w:t>The [PSD] difference means the difference between unwanted signal and the wanted carrier with the lower PSD</w:t>
      </w:r>
    </w:p>
    <w:p w14:paraId="26651A8F" w14:textId="77777777" w:rsidR="001A608B" w:rsidRDefault="001A608B" w:rsidP="001A608B">
      <w:pPr>
        <w:pStyle w:val="ae"/>
        <w:numPr>
          <w:ilvl w:val="2"/>
          <w:numId w:val="26"/>
        </w:numPr>
        <w:overflowPunct/>
        <w:autoSpaceDE/>
        <w:adjustRightInd/>
        <w:spacing w:after="0"/>
        <w:ind w:leftChars="0"/>
        <w:rPr>
          <w:rFonts w:eastAsia="新細明體"/>
          <w:lang w:eastAsia="zh-TW"/>
        </w:rPr>
      </w:pPr>
      <w:r>
        <w:rPr>
          <w:rFonts w:eastAsia="新細明體"/>
          <w:lang w:eastAsia="zh-TW"/>
        </w:rPr>
        <w:t>Start evaluation with wanted signal level currently existing ACS requirements as baseline and to see the performance difference</w:t>
      </w:r>
    </w:p>
    <w:p w14:paraId="0FB8B3CC" w14:textId="77777777" w:rsidR="001A608B" w:rsidRDefault="001A608B" w:rsidP="001A608B">
      <w:pPr>
        <w:pStyle w:val="ae"/>
        <w:numPr>
          <w:ilvl w:val="0"/>
          <w:numId w:val="26"/>
        </w:numPr>
        <w:overflowPunct/>
        <w:autoSpaceDE/>
        <w:adjustRightInd/>
        <w:spacing w:after="0"/>
        <w:ind w:leftChars="0"/>
        <w:rPr>
          <w:rFonts w:eastAsia="新細明體"/>
          <w:lang w:eastAsia="zh-TW"/>
        </w:rPr>
      </w:pPr>
      <w:r>
        <w:rPr>
          <w:rFonts w:eastAsia="新細明體"/>
          <w:lang w:eastAsia="zh-TW"/>
        </w:rPr>
        <w:t>Assumptions for Tx:</w:t>
      </w:r>
    </w:p>
    <w:p w14:paraId="3BD65667" w14:textId="77777777" w:rsidR="001A608B" w:rsidRDefault="001A608B" w:rsidP="001A608B">
      <w:pPr>
        <w:pStyle w:val="ae"/>
        <w:numPr>
          <w:ilvl w:val="0"/>
          <w:numId w:val="27"/>
        </w:numPr>
        <w:overflowPunct/>
        <w:autoSpaceDE/>
        <w:adjustRightInd/>
        <w:spacing w:after="0"/>
        <w:ind w:leftChars="0"/>
        <w:rPr>
          <w:rFonts w:eastAsia="新細明體"/>
          <w:lang w:eastAsia="zh-TW"/>
        </w:rPr>
      </w:pPr>
      <w:r>
        <w:rPr>
          <w:rFonts w:eastAsia="新細明體"/>
          <w:lang w:eastAsia="zh-TW"/>
        </w:rPr>
        <w:t>Re-use same assumptions for NR PC3 PA i.e., ACLR=30dB, with MPR=1dB, Full RB allocation. Tx LO leakage and image rejection ratio are 28dB</w:t>
      </w:r>
    </w:p>
    <w:p w14:paraId="28BD7739" w14:textId="77777777" w:rsidR="001A608B" w:rsidRDefault="001A608B" w:rsidP="001A608B">
      <w:pPr>
        <w:pStyle w:val="ae"/>
        <w:numPr>
          <w:ilvl w:val="0"/>
          <w:numId w:val="27"/>
        </w:numPr>
        <w:overflowPunct/>
        <w:autoSpaceDE/>
        <w:adjustRightInd/>
        <w:spacing w:after="0"/>
        <w:ind w:leftChars="0"/>
        <w:rPr>
          <w:rFonts w:eastAsia="新細明體"/>
          <w:lang w:eastAsia="zh-TW"/>
        </w:rPr>
      </w:pPr>
      <w:r>
        <w:rPr>
          <w:rFonts w:eastAsia="新細明體"/>
          <w:lang w:eastAsia="zh-TW"/>
        </w:rPr>
        <w:t>One UL carrier is prioritized</w:t>
      </w:r>
    </w:p>
    <w:p w14:paraId="07939C54" w14:textId="77777777" w:rsidR="001A608B" w:rsidRDefault="001A608B" w:rsidP="001A608B">
      <w:pPr>
        <w:pStyle w:val="ae"/>
        <w:numPr>
          <w:ilvl w:val="0"/>
          <w:numId w:val="27"/>
        </w:numPr>
        <w:overflowPunct/>
        <w:autoSpaceDE/>
        <w:adjustRightInd/>
        <w:spacing w:after="0"/>
        <w:ind w:leftChars="0"/>
        <w:rPr>
          <w:rFonts w:eastAsia="新細明體"/>
          <w:lang w:eastAsia="zh-TW"/>
        </w:rPr>
      </w:pPr>
      <w:r>
        <w:rPr>
          <w:rFonts w:eastAsia="新細明體"/>
          <w:lang w:eastAsia="zh-TW"/>
        </w:rPr>
        <w:t>UL power class PC3 is prioritized. Both PC3 and PC2 should be considered</w:t>
      </w:r>
    </w:p>
    <w:p w14:paraId="44E0F518" w14:textId="77777777" w:rsidR="001A608B" w:rsidRDefault="001A608B" w:rsidP="001A608B">
      <w:pPr>
        <w:pStyle w:val="ae"/>
        <w:numPr>
          <w:ilvl w:val="0"/>
          <w:numId w:val="27"/>
        </w:numPr>
        <w:overflowPunct/>
        <w:autoSpaceDE/>
        <w:adjustRightInd/>
        <w:spacing w:after="0"/>
        <w:ind w:leftChars="0"/>
        <w:rPr>
          <w:rFonts w:eastAsia="新細明體"/>
          <w:lang w:eastAsia="zh-TW"/>
        </w:rPr>
      </w:pPr>
      <w:r>
        <w:rPr>
          <w:rFonts w:eastAsia="新細明體"/>
          <w:lang w:eastAsia="zh-TW"/>
        </w:rPr>
        <w:t>No relaxation on any Tx RF requirements should be assumed in this study item</w:t>
      </w:r>
    </w:p>
    <w:p w14:paraId="05276480" w14:textId="77777777" w:rsidR="001A608B" w:rsidRDefault="001A608B" w:rsidP="001A608B">
      <w:pPr>
        <w:pStyle w:val="ae"/>
        <w:numPr>
          <w:ilvl w:val="0"/>
          <w:numId w:val="26"/>
        </w:numPr>
        <w:overflowPunct/>
        <w:autoSpaceDE/>
        <w:adjustRightInd/>
        <w:spacing w:after="0"/>
        <w:ind w:leftChars="0"/>
        <w:rPr>
          <w:rFonts w:eastAsia="新細明體"/>
          <w:lang w:eastAsia="zh-TW"/>
        </w:rPr>
      </w:pPr>
      <w:r>
        <w:rPr>
          <w:rFonts w:eastAsia="新細明體"/>
          <w:lang w:eastAsia="zh-TW"/>
        </w:rPr>
        <w:t>Assumptions for Rx:</w:t>
      </w:r>
    </w:p>
    <w:p w14:paraId="5347409D"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One Rx RF chain (fully shared Rx) is assumed</w:t>
      </w:r>
    </w:p>
    <w:p w14:paraId="6F86B720"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Reuse the Rx chain image rejection, which is 25dB, as the starting point</w:t>
      </w:r>
    </w:p>
    <w:p w14:paraId="1E2C3CA4" w14:textId="77777777" w:rsidR="001A608B" w:rsidRDefault="001A608B" w:rsidP="001A608B">
      <w:pPr>
        <w:pStyle w:val="ae"/>
        <w:numPr>
          <w:ilvl w:val="0"/>
          <w:numId w:val="26"/>
        </w:numPr>
        <w:overflowPunct/>
        <w:autoSpaceDE/>
        <w:adjustRightInd/>
        <w:spacing w:after="0"/>
        <w:ind w:leftChars="0"/>
        <w:rPr>
          <w:rFonts w:eastAsia="新細明體"/>
          <w:lang w:eastAsia="zh-TW"/>
        </w:rPr>
      </w:pPr>
      <w:r>
        <w:rPr>
          <w:rFonts w:eastAsia="新細明體"/>
          <w:lang w:eastAsia="zh-TW"/>
        </w:rPr>
        <w:t>Baseband assumptions:</w:t>
      </w:r>
    </w:p>
    <w:p w14:paraId="221F165A"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Consider only same SCS for both CCs for one Rx RF chain architecture in this SI</w:t>
      </w:r>
    </w:p>
    <w:p w14:paraId="1DA94C12" w14:textId="77777777" w:rsidR="001A608B" w:rsidRDefault="001A608B" w:rsidP="001A608B">
      <w:pPr>
        <w:pStyle w:val="ae"/>
        <w:numPr>
          <w:ilvl w:val="2"/>
          <w:numId w:val="26"/>
        </w:numPr>
        <w:overflowPunct/>
        <w:autoSpaceDE/>
        <w:adjustRightInd/>
        <w:spacing w:after="0"/>
        <w:ind w:leftChars="0"/>
        <w:rPr>
          <w:rFonts w:eastAsia="新細明體"/>
          <w:lang w:eastAsia="zh-TW"/>
        </w:rPr>
      </w:pPr>
      <w:r>
        <w:rPr>
          <w:rFonts w:eastAsia="新細明體"/>
          <w:lang w:eastAsia="zh-TW"/>
        </w:rPr>
        <w:t>15KHz SCS is used as the starting point</w:t>
      </w:r>
    </w:p>
    <w:p w14:paraId="02D80C0F"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Single FFT or separate FFT can be left to UE implementation, and however the condition of single FFT compared to separate FFT can be captured in the TR</w:t>
      </w:r>
    </w:p>
    <w:p w14:paraId="355353CC" w14:textId="77777777" w:rsidR="001A608B" w:rsidRDefault="001A608B" w:rsidP="001A608B">
      <w:pPr>
        <w:pStyle w:val="ae"/>
        <w:numPr>
          <w:ilvl w:val="0"/>
          <w:numId w:val="26"/>
        </w:numPr>
        <w:overflowPunct/>
        <w:autoSpaceDE/>
        <w:adjustRightInd/>
        <w:spacing w:after="0"/>
        <w:ind w:leftChars="0"/>
        <w:rPr>
          <w:rFonts w:eastAsia="新細明體"/>
          <w:lang w:eastAsia="zh-TW"/>
        </w:rPr>
      </w:pPr>
      <w:r>
        <w:rPr>
          <w:rFonts w:eastAsia="新細明體"/>
          <w:lang w:eastAsia="zh-TW"/>
        </w:rPr>
        <w:t>Assumptions for test conditions:</w:t>
      </w:r>
    </w:p>
    <w:p w14:paraId="58C2835D"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The configuration defined in Table 7.3A.2.2-1 and Table 7.3A.2.2-2 of TS 38.101-1 could be re-used</w:t>
      </w:r>
    </w:p>
    <w:p w14:paraId="393677DA"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Evaluation may consider impairment factors such as ACLR, phase noise or IMDx of aggressor ability, duplexer isolation…etc</w:t>
      </w:r>
    </w:p>
    <w:p w14:paraId="79A0C3B4" w14:textId="77777777" w:rsidR="001A608B" w:rsidRDefault="001A608B" w:rsidP="001A608B">
      <w:pPr>
        <w:pStyle w:val="ae"/>
        <w:numPr>
          <w:ilvl w:val="1"/>
          <w:numId w:val="26"/>
        </w:numPr>
        <w:overflowPunct/>
        <w:autoSpaceDE/>
        <w:adjustRightInd/>
        <w:spacing w:after="0"/>
        <w:ind w:leftChars="0"/>
        <w:rPr>
          <w:rFonts w:eastAsia="新細明體"/>
          <w:lang w:eastAsia="zh-TW"/>
        </w:rPr>
      </w:pPr>
      <w:r>
        <w:rPr>
          <w:rFonts w:eastAsia="新細明體"/>
          <w:lang w:eastAsia="zh-TW"/>
        </w:rPr>
        <w:t>The minimum Wgap for ACS, narrow band blocking and in-band blocking verification should meet</w:t>
      </w:r>
    </w:p>
    <w:p w14:paraId="2780C49B" w14:textId="77777777" w:rsidR="001A608B" w:rsidRDefault="001A608B" w:rsidP="001A608B">
      <w:pPr>
        <w:pStyle w:val="ae"/>
        <w:numPr>
          <w:ilvl w:val="2"/>
          <w:numId w:val="28"/>
        </w:numPr>
        <w:overflowPunct/>
        <w:autoSpaceDE/>
        <w:adjustRightInd/>
        <w:spacing w:after="0"/>
        <w:ind w:leftChars="0"/>
        <w:rPr>
          <w:rFonts w:eastAsia="新細明體"/>
          <w:lang w:eastAsia="zh-TW"/>
        </w:rPr>
      </w:pPr>
      <w:r>
        <w:rPr>
          <w:rFonts w:eastAsia="新細明體"/>
          <w:lang w:eastAsia="zh-TW"/>
        </w:rPr>
        <w:t>Wgap ≥ 2∙|FInterferer (offset),</w:t>
      </w:r>
      <w:r>
        <w:rPr>
          <w:rFonts w:eastAsia="新細明體"/>
          <w:vertAlign w:val="subscript"/>
          <w:lang w:eastAsia="zh-TW"/>
        </w:rPr>
        <w:t>j</w:t>
      </w:r>
      <w:r>
        <w:rPr>
          <w:rFonts w:eastAsia="新細明體"/>
          <w:lang w:eastAsia="zh-TW"/>
        </w:rPr>
        <w:t>|  – BWChannel(</w:t>
      </w:r>
      <w:r>
        <w:rPr>
          <w:rFonts w:eastAsia="新細明體"/>
          <w:vertAlign w:val="subscript"/>
          <w:lang w:eastAsia="zh-TW"/>
        </w:rPr>
        <w:t>j</w:t>
      </w:r>
      <w:r>
        <w:rPr>
          <w:rFonts w:eastAsia="新細明體"/>
          <w:lang w:eastAsia="zh-TW"/>
        </w:rPr>
        <w:t>)</w:t>
      </w:r>
    </w:p>
    <w:p w14:paraId="12033DA9" w14:textId="77777777" w:rsidR="001A608B" w:rsidRDefault="001A608B" w:rsidP="001A608B">
      <w:pPr>
        <w:pStyle w:val="ae"/>
        <w:numPr>
          <w:ilvl w:val="2"/>
          <w:numId w:val="28"/>
        </w:numPr>
        <w:overflowPunct/>
        <w:autoSpaceDE/>
        <w:adjustRightInd/>
        <w:spacing w:after="0"/>
        <w:ind w:leftChars="0"/>
        <w:rPr>
          <w:rFonts w:eastAsia="新細明體"/>
          <w:lang w:eastAsia="zh-TW"/>
        </w:rPr>
      </w:pPr>
      <w:r>
        <w:rPr>
          <w:rFonts w:eastAsia="新細明體"/>
          <w:lang w:eastAsia="zh-TW"/>
        </w:rPr>
        <w:t>It is the condition to apply the requirements</w:t>
      </w:r>
    </w:p>
    <w:p w14:paraId="21613D96" w14:textId="77777777" w:rsidR="001A608B" w:rsidRPr="00430ED9" w:rsidRDefault="001A608B" w:rsidP="001A608B">
      <w:pPr>
        <w:pStyle w:val="ae"/>
        <w:numPr>
          <w:ilvl w:val="0"/>
          <w:numId w:val="26"/>
        </w:numPr>
        <w:overflowPunct/>
        <w:autoSpaceDE/>
        <w:adjustRightInd/>
        <w:spacing w:after="0"/>
        <w:ind w:leftChars="0"/>
        <w:rPr>
          <w:rFonts w:eastAsia="新細明體"/>
          <w:lang w:eastAsia="zh-TW"/>
        </w:rPr>
      </w:pPr>
      <w:bookmarkStart w:id="68" w:name="OLE_LINK2"/>
      <w:r w:rsidRPr="00430ED9">
        <w:rPr>
          <w:rFonts w:eastAsia="新細明體"/>
          <w:strike/>
          <w:highlight w:val="yellow"/>
          <w:lang w:eastAsia="zh-TW"/>
        </w:rPr>
        <w:t>[</w:t>
      </w:r>
      <w:r>
        <w:rPr>
          <w:rFonts w:eastAsia="新細明體"/>
          <w:lang w:eastAsia="zh-TW"/>
        </w:rPr>
        <w:t>Adjusted requirements for fragmented carriers, if any, shall be separated from the existing requirements</w:t>
      </w:r>
      <w:r w:rsidRPr="00430ED9">
        <w:rPr>
          <w:rFonts w:eastAsia="新細明體"/>
          <w:strike/>
          <w:highlight w:val="yellow"/>
          <w:lang w:eastAsia="zh-TW"/>
        </w:rPr>
        <w:t>]</w:t>
      </w:r>
    </w:p>
    <w:p w14:paraId="72DE71E1" w14:textId="091A36D3" w:rsidR="00764BEC" w:rsidRDefault="00764BEC" w:rsidP="00430ED9">
      <w:pPr>
        <w:pStyle w:val="ae"/>
        <w:numPr>
          <w:ilvl w:val="1"/>
          <w:numId w:val="26"/>
        </w:numPr>
        <w:overflowPunct/>
        <w:autoSpaceDE/>
        <w:adjustRightInd/>
        <w:spacing w:after="0"/>
        <w:ind w:leftChars="0"/>
        <w:rPr>
          <w:rFonts w:eastAsia="新細明體"/>
          <w:lang w:eastAsia="zh-TW"/>
        </w:rPr>
      </w:pPr>
      <w:r w:rsidRPr="00764BEC">
        <w:rPr>
          <w:rFonts w:eastAsia="新細明體"/>
          <w:lang w:eastAsia="zh-TW"/>
        </w:rPr>
        <w:t>The requirements shall be discussed and decided case by case manner per operators’ request on target band and associated configuration</w:t>
      </w:r>
    </w:p>
    <w:bookmarkEnd w:id="68"/>
    <w:p w14:paraId="2A845805" w14:textId="77777777" w:rsidR="001A608B" w:rsidRDefault="001A608B" w:rsidP="001A608B">
      <w:pPr>
        <w:rPr>
          <w:rFonts w:eastAsia="新細明體"/>
          <w:lang w:eastAsia="zh-TW"/>
        </w:rPr>
      </w:pPr>
    </w:p>
    <w:p w14:paraId="323177F5" w14:textId="30033FD0" w:rsidR="001A608B" w:rsidRDefault="001A608B" w:rsidP="001A608B">
      <w:pPr>
        <w:rPr>
          <w:rFonts w:eastAsia="新細明體"/>
          <w:lang w:eastAsia="zh-TW"/>
        </w:rPr>
      </w:pPr>
      <w:r>
        <w:rPr>
          <w:rFonts w:eastAsia="新細明體"/>
          <w:lang w:eastAsia="zh-TW"/>
        </w:rPr>
        <w:t xml:space="preserve">RAN4 also agreed a common table format to demonstrate evaluation parameters and results. </w:t>
      </w:r>
      <w:r w:rsidRPr="00430ED9">
        <w:rPr>
          <w:rFonts w:eastAsia="新細明體"/>
          <w:highlight w:val="yellow"/>
          <w:lang w:eastAsia="zh-TW"/>
        </w:rPr>
        <w:t>Compan</w:t>
      </w:r>
      <w:r w:rsidR="009F6806" w:rsidRPr="00430ED9">
        <w:rPr>
          <w:rFonts w:eastAsia="新細明體"/>
          <w:highlight w:val="yellow"/>
          <w:lang w:eastAsia="zh-TW"/>
        </w:rPr>
        <w:t>ies can</w:t>
      </w:r>
      <w:r>
        <w:rPr>
          <w:rFonts w:eastAsia="新細明體"/>
          <w:lang w:eastAsia="zh-TW"/>
        </w:rPr>
        <w:t xml:space="preserve"> provide evaluation results for example bands in bellow:</w:t>
      </w:r>
    </w:p>
    <w:p w14:paraId="2ED3B810" w14:textId="77777777" w:rsidR="001A608B" w:rsidRDefault="001A608B" w:rsidP="001A608B">
      <w:pPr>
        <w:pStyle w:val="21"/>
        <w:rPr>
          <w:rFonts w:eastAsia="SimSun"/>
          <w:lang w:eastAsia="zh-CN"/>
        </w:rPr>
      </w:pPr>
      <w:bookmarkStart w:id="69" w:name="_Toc192605827"/>
      <w:bookmarkStart w:id="70" w:name="_Toc195203486"/>
      <w:bookmarkStart w:id="71" w:name="OLE_LINK98"/>
      <w:r>
        <w:rPr>
          <w:lang w:eastAsia="zh-TW"/>
        </w:rPr>
        <w:t>7.1 RF requirements evaluation from company A</w:t>
      </w:r>
      <w:bookmarkEnd w:id="69"/>
      <w:bookmarkEnd w:id="70"/>
    </w:p>
    <w:p w14:paraId="0B491149" w14:textId="77777777" w:rsidR="001A608B" w:rsidRDefault="001A608B" w:rsidP="001A608B">
      <w:pPr>
        <w:pStyle w:val="30"/>
        <w:rPr>
          <w:rFonts w:eastAsia="新細明體"/>
          <w:lang w:eastAsia="zh-TW"/>
        </w:rPr>
      </w:pPr>
      <w:bookmarkStart w:id="72" w:name="OLE_LINK23"/>
      <w:bookmarkStart w:id="73" w:name="_Toc192605828"/>
      <w:bookmarkStart w:id="74" w:name="_Toc195203487"/>
      <w:bookmarkEnd w:id="71"/>
      <w:r>
        <w:rPr>
          <w:lang w:eastAsia="zh-TW"/>
        </w:rPr>
        <w:t>7.1.</w:t>
      </w:r>
      <w:bookmarkEnd w:id="72"/>
      <w:r>
        <w:rPr>
          <w:lang w:eastAsia="zh-TW"/>
        </w:rPr>
        <w:t xml:space="preserve">1 Analysis on Band </w:t>
      </w:r>
      <w:r>
        <w:rPr>
          <w:rFonts w:eastAsia="Malgun Gothic"/>
          <w:lang w:eastAsia="ko-KR"/>
        </w:rPr>
        <w:t>n</w:t>
      </w:r>
      <w:r>
        <w:rPr>
          <w:lang w:eastAsia="zh-TW"/>
        </w:rPr>
        <w:t>25</w:t>
      </w:r>
      <w:bookmarkEnd w:id="73"/>
      <w:bookmarkEnd w:id="74"/>
    </w:p>
    <w:p w14:paraId="0D28DE56" w14:textId="77777777" w:rsidR="001A608B" w:rsidRDefault="001A608B" w:rsidP="001A608B">
      <w:pPr>
        <w:rPr>
          <w:rFonts w:eastAsia="新細明體"/>
          <w:lang w:eastAsia="zh-TW"/>
        </w:rPr>
      </w:pPr>
      <w:r>
        <w:rPr>
          <w:rFonts w:eastAsia="新細明體"/>
          <w:lang w:eastAsia="zh-TW"/>
        </w:rPr>
        <w:t>If the Rx chain is shared by the two non-contiguous CCs, (fully-shared Rx chain), the channel selection filter would need to be adjusted to wider bandwidth to accommodate the two DL carriers including Wgap between the two CCs. The Tx rejection of shared Rx chain would be much worse. Not only SCC would still impacted by self-band UL Tx, PCC may also be impacted due to worse filter rejection ratio toward UL Tx transmission. It is foreseen the DL AGC would need to be adjusted to tolerate larger Tx leakage portion thus the gain setting would become lower that brings noise level raised up for both PCC and SCC. Another potential degradation may happen on in-gap ACS/IBB/NBB performance, these requirements would also need to be evaluated.</w:t>
      </w:r>
    </w:p>
    <w:p w14:paraId="73E64149" w14:textId="0EB70F91" w:rsidR="001A608B" w:rsidRDefault="001A608B" w:rsidP="001A608B">
      <w:pPr>
        <w:jc w:val="center"/>
        <w:rPr>
          <w:rFonts w:ascii="Arial" w:eastAsia="新細明體" w:hAnsi="Arial" w:cs="Arial"/>
          <w:b/>
          <w:bCs/>
          <w:i/>
          <w:iCs/>
          <w:lang w:eastAsia="zh-TW"/>
        </w:rPr>
      </w:pPr>
      <w:r>
        <w:rPr>
          <w:rFonts w:ascii="Arial" w:eastAsia="新細明體" w:hAnsi="Arial" w:cs="Arial"/>
          <w:b/>
          <w:i/>
          <w:noProof/>
          <w:lang w:eastAsia="zh-TW"/>
        </w:rPr>
        <w:drawing>
          <wp:inline distT="0" distB="0" distL="0" distR="0" wp14:anchorId="1A059949" wp14:editId="4D74A3A7">
            <wp:extent cx="3336925" cy="1563370"/>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36925" cy="1563370"/>
                    </a:xfrm>
                    <a:prstGeom prst="rect">
                      <a:avLst/>
                    </a:prstGeom>
                    <a:noFill/>
                    <a:ln>
                      <a:noFill/>
                    </a:ln>
                  </pic:spPr>
                </pic:pic>
              </a:graphicData>
            </a:graphic>
          </wp:inline>
        </w:drawing>
      </w:r>
    </w:p>
    <w:p w14:paraId="636388A0" w14:textId="77777777" w:rsidR="001A608B" w:rsidRDefault="001A608B" w:rsidP="001A608B">
      <w:pPr>
        <w:jc w:val="center"/>
        <w:rPr>
          <w:rFonts w:ascii="Arial" w:eastAsia="新細明體" w:hAnsi="Arial" w:cs="Arial"/>
          <w:b/>
          <w:bCs/>
          <w:lang w:eastAsia="zh-TW"/>
        </w:rPr>
      </w:pPr>
      <w:r>
        <w:rPr>
          <w:rFonts w:ascii="Arial" w:eastAsia="新細明體" w:hAnsi="Arial" w:cs="Arial"/>
          <w:b/>
          <w:bCs/>
          <w:lang w:eastAsia="zh-TW"/>
        </w:rPr>
        <w:t xml:space="preserve">Figure </w:t>
      </w:r>
      <w:bookmarkStart w:id="75" w:name="OLE_LINK19"/>
      <w:r>
        <w:rPr>
          <w:rFonts w:ascii="Arial" w:eastAsia="新細明體" w:hAnsi="Arial" w:cs="Arial"/>
          <w:b/>
          <w:bCs/>
          <w:lang w:eastAsia="zh-TW"/>
        </w:rPr>
        <w:t>7.1.1-</w:t>
      </w:r>
      <w:bookmarkEnd w:id="75"/>
      <w:r>
        <w:rPr>
          <w:rFonts w:ascii="Arial" w:eastAsia="新細明體" w:hAnsi="Arial" w:cs="Arial"/>
          <w:b/>
          <w:bCs/>
          <w:lang w:eastAsia="zh-TW"/>
        </w:rPr>
        <w:t>1: Rx requirements to be evaluated</w:t>
      </w:r>
    </w:p>
    <w:p w14:paraId="7C7D4CBF" w14:textId="77777777" w:rsidR="001A608B" w:rsidRDefault="001A608B" w:rsidP="001A608B">
      <w:pPr>
        <w:rPr>
          <w:rFonts w:ascii="Arial" w:eastAsia="新細明體" w:hAnsi="Arial" w:cs="Arial"/>
          <w:lang w:eastAsia="zh-TW"/>
        </w:rPr>
      </w:pPr>
    </w:p>
    <w:p w14:paraId="6DF6276E" w14:textId="6DDE0A66" w:rsidR="001A608B" w:rsidRDefault="001A608B" w:rsidP="001A608B">
      <w:pPr>
        <w:jc w:val="center"/>
        <w:rPr>
          <w:rFonts w:ascii="Arial" w:eastAsia="新細明體" w:hAnsi="Arial" w:cs="Arial"/>
          <w:lang w:eastAsia="zh-TW"/>
        </w:rPr>
      </w:pPr>
      <w:r>
        <w:rPr>
          <w:rFonts w:ascii="Arial" w:eastAsia="新細明體" w:hAnsi="Arial" w:cs="Arial"/>
          <w:noProof/>
          <w:lang w:eastAsia="zh-TW"/>
        </w:rPr>
        <w:drawing>
          <wp:inline distT="0" distB="0" distL="0" distR="0" wp14:anchorId="63D63818" wp14:editId="608BCA55">
            <wp:extent cx="1477010" cy="796925"/>
            <wp:effectExtent l="0" t="0" r="889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7010" cy="796925"/>
                    </a:xfrm>
                    <a:prstGeom prst="rect">
                      <a:avLst/>
                    </a:prstGeom>
                    <a:noFill/>
                    <a:ln>
                      <a:noFill/>
                    </a:ln>
                  </pic:spPr>
                </pic:pic>
              </a:graphicData>
            </a:graphic>
          </wp:inline>
        </w:drawing>
      </w:r>
      <w:r>
        <w:rPr>
          <w:rFonts w:ascii="Arial" w:eastAsia="新細明體" w:hAnsi="Arial" w:cs="Arial"/>
          <w:lang w:eastAsia="zh-TW"/>
        </w:rPr>
        <w:t xml:space="preserve">                        </w:t>
      </w:r>
      <w:r>
        <w:rPr>
          <w:rFonts w:ascii="Arial" w:eastAsia="新細明體" w:hAnsi="Arial" w:cs="Arial"/>
          <w:noProof/>
          <w:lang w:eastAsia="zh-TW"/>
        </w:rPr>
        <w:drawing>
          <wp:inline distT="0" distB="0" distL="0" distR="0" wp14:anchorId="2C32E1DD" wp14:editId="2A3D1263">
            <wp:extent cx="1703705" cy="82042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03705" cy="820420"/>
                    </a:xfrm>
                    <a:prstGeom prst="rect">
                      <a:avLst/>
                    </a:prstGeom>
                    <a:noFill/>
                    <a:ln>
                      <a:noFill/>
                    </a:ln>
                  </pic:spPr>
                </pic:pic>
              </a:graphicData>
            </a:graphic>
          </wp:inline>
        </w:drawing>
      </w:r>
    </w:p>
    <w:p w14:paraId="1753A478" w14:textId="77777777" w:rsidR="001A608B" w:rsidRDefault="001A608B" w:rsidP="001A608B">
      <w:pPr>
        <w:jc w:val="center"/>
        <w:rPr>
          <w:rFonts w:ascii="Arial" w:eastAsia="新細明體" w:hAnsi="Arial" w:cs="Arial"/>
          <w:b/>
          <w:bCs/>
          <w:lang w:eastAsia="zh-TW"/>
        </w:rPr>
      </w:pPr>
      <w:r>
        <w:rPr>
          <w:rFonts w:ascii="Arial" w:eastAsia="新細明體" w:hAnsi="Arial" w:cs="Arial"/>
          <w:b/>
          <w:bCs/>
          <w:lang w:eastAsia="zh-TW"/>
        </w:rPr>
        <w:t>Figure 7.1.1-2: Illustration on the two BCS for DL NCCA test</w:t>
      </w:r>
    </w:p>
    <w:p w14:paraId="7ED94CA8" w14:textId="77777777" w:rsidR="001A608B" w:rsidRDefault="001A608B" w:rsidP="001A608B">
      <w:pPr>
        <w:rPr>
          <w:rFonts w:eastAsia="新細明體"/>
          <w:lang w:eastAsia="zh-TW"/>
        </w:rPr>
      </w:pPr>
      <w:r>
        <w:rPr>
          <w:rFonts w:eastAsia="新細明體"/>
          <w:lang w:eastAsia="zh-TW"/>
        </w:rPr>
        <w:t>The existing requirements of n25(2A) is copied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2244"/>
        <w:gridCol w:w="1926"/>
        <w:gridCol w:w="1242"/>
        <w:gridCol w:w="836"/>
        <w:gridCol w:w="871"/>
      </w:tblGrid>
      <w:tr w:rsidR="001A608B" w14:paraId="173C4E6F" w14:textId="77777777" w:rsidTr="001A608B">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715ECAA8" w14:textId="77777777" w:rsidR="001A608B" w:rsidRDefault="001A608B">
            <w:pPr>
              <w:pStyle w:val="TAH"/>
              <w:rPr>
                <w:rFonts w:eastAsia="SimSun" w:cs="Arial"/>
                <w:lang w:eastAsia="zh-CN"/>
              </w:rPr>
            </w:pPr>
            <w:r>
              <w:rPr>
                <w:rFonts w:cs="Arial"/>
              </w:rPr>
              <w:t>CA configuration</w:t>
            </w:r>
          </w:p>
        </w:tc>
        <w:tc>
          <w:tcPr>
            <w:tcW w:w="595" w:type="pct"/>
            <w:tcBorders>
              <w:top w:val="single" w:sz="4" w:space="0" w:color="auto"/>
              <w:left w:val="single" w:sz="4" w:space="0" w:color="auto"/>
              <w:bottom w:val="single" w:sz="4" w:space="0" w:color="auto"/>
              <w:right w:val="single" w:sz="4" w:space="0" w:color="auto"/>
            </w:tcBorders>
            <w:hideMark/>
          </w:tcPr>
          <w:p w14:paraId="5C917229" w14:textId="77777777" w:rsidR="001A608B" w:rsidRDefault="001A608B">
            <w:pPr>
              <w:pStyle w:val="TAH"/>
              <w:rPr>
                <w:rFonts w:cs="Arial"/>
              </w:rPr>
            </w:pPr>
            <w:r>
              <w:rPr>
                <w:rFonts w:cs="Arial"/>
              </w:rPr>
              <w:t>SCS</w:t>
            </w:r>
          </w:p>
          <w:p w14:paraId="52D574B9" w14:textId="77777777" w:rsidR="001A608B" w:rsidRDefault="001A608B">
            <w:pPr>
              <w:pStyle w:val="TAH"/>
              <w:rPr>
                <w:rFonts w:cs="Arial"/>
              </w:rPr>
            </w:pPr>
            <w:r>
              <w:rPr>
                <w:rFonts w:cs="Arial"/>
              </w:rPr>
              <w:t>(PCC/SCC)</w:t>
            </w:r>
          </w:p>
          <w:p w14:paraId="61EBB146" w14:textId="77777777" w:rsidR="001A608B" w:rsidRDefault="001A608B">
            <w:pPr>
              <w:pStyle w:val="TAH"/>
              <w:rPr>
                <w:rFonts w:cs="Arial"/>
              </w:rPr>
            </w:pPr>
            <w:r>
              <w:rPr>
                <w:rFonts w:cs="Arial"/>
              </w:rPr>
              <w:t>(kHz)</w:t>
            </w:r>
          </w:p>
        </w:tc>
        <w:tc>
          <w:tcPr>
            <w:tcW w:w="1165" w:type="pct"/>
            <w:tcBorders>
              <w:top w:val="single" w:sz="4" w:space="0" w:color="auto"/>
              <w:left w:val="single" w:sz="4" w:space="0" w:color="auto"/>
              <w:bottom w:val="single" w:sz="4" w:space="0" w:color="auto"/>
              <w:right w:val="single" w:sz="4" w:space="0" w:color="auto"/>
            </w:tcBorders>
            <w:hideMark/>
          </w:tcPr>
          <w:p w14:paraId="29FCC2FE" w14:textId="77777777" w:rsidR="001A608B" w:rsidRDefault="001A608B">
            <w:pPr>
              <w:pStyle w:val="TAH"/>
              <w:rPr>
                <w:rFonts w:cs="Arial"/>
              </w:rPr>
            </w:pPr>
            <w:r>
              <w:rPr>
                <w:rFonts w:cs="Arial"/>
              </w:rPr>
              <w:t>Aggregated channel bandwidth (PCC+SCC)</w:t>
            </w:r>
          </w:p>
        </w:tc>
        <w:tc>
          <w:tcPr>
            <w:tcW w:w="1000" w:type="pct"/>
            <w:tcBorders>
              <w:top w:val="single" w:sz="4" w:space="0" w:color="auto"/>
              <w:left w:val="single" w:sz="4" w:space="0" w:color="auto"/>
              <w:bottom w:val="single" w:sz="4" w:space="0" w:color="auto"/>
              <w:right w:val="single" w:sz="4" w:space="0" w:color="auto"/>
            </w:tcBorders>
            <w:hideMark/>
          </w:tcPr>
          <w:p w14:paraId="60D147B7"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645" w:type="pct"/>
            <w:tcBorders>
              <w:top w:val="single" w:sz="4" w:space="0" w:color="auto"/>
              <w:left w:val="single" w:sz="4" w:space="0" w:color="auto"/>
              <w:bottom w:val="single" w:sz="4" w:space="0" w:color="auto"/>
              <w:right w:val="single" w:sz="4" w:space="0" w:color="auto"/>
            </w:tcBorders>
            <w:hideMark/>
          </w:tcPr>
          <w:p w14:paraId="57B90F38" w14:textId="77777777" w:rsidR="001A608B" w:rsidRDefault="001A608B">
            <w:pPr>
              <w:pStyle w:val="TAH"/>
              <w:rPr>
                <w:rFonts w:cs="Arial"/>
              </w:rPr>
            </w:pPr>
            <w:r>
              <w:rPr>
                <w:rFonts w:cs="Arial"/>
              </w:rPr>
              <w:t>UL PCC allocation</w:t>
            </w:r>
          </w:p>
          <w:p w14:paraId="7189CC14" w14:textId="77777777" w:rsidR="001A608B" w:rsidRDefault="001A608B">
            <w:pPr>
              <w:pStyle w:val="TAH"/>
              <w:rPr>
                <w:rFonts w:cs="Arial"/>
              </w:rPr>
            </w:pPr>
            <w:r>
              <w:t>(L</w:t>
            </w:r>
            <w:r>
              <w:rPr>
                <w:vertAlign w:val="subscript"/>
              </w:rPr>
              <w:t>CRB</w:t>
            </w:r>
            <w:r>
              <w:t>)</w:t>
            </w:r>
          </w:p>
        </w:tc>
        <w:tc>
          <w:tcPr>
            <w:tcW w:w="434" w:type="pct"/>
            <w:tcBorders>
              <w:top w:val="single" w:sz="4" w:space="0" w:color="auto"/>
              <w:left w:val="single" w:sz="4" w:space="0" w:color="auto"/>
              <w:bottom w:val="single" w:sz="4" w:space="0" w:color="auto"/>
              <w:right w:val="single" w:sz="4" w:space="0" w:color="auto"/>
            </w:tcBorders>
            <w:hideMark/>
          </w:tcPr>
          <w:p w14:paraId="4E671B51" w14:textId="77777777" w:rsidR="001A608B" w:rsidRDefault="001A608B">
            <w:pPr>
              <w:pStyle w:val="TAH"/>
            </w:pPr>
            <w:r>
              <w:t>SCC</w:t>
            </w:r>
          </w:p>
          <w:p w14:paraId="648FDC99" w14:textId="77777777" w:rsidR="001A608B" w:rsidRDefault="001A608B">
            <w:pPr>
              <w:pStyle w:val="TAH"/>
              <w:rPr>
                <w:rFonts w:cs="Arial"/>
              </w:rPr>
            </w:pPr>
            <w:r>
              <w:t>ΔR</w:t>
            </w:r>
            <w:r>
              <w:rPr>
                <w:vertAlign w:val="subscript"/>
              </w:rPr>
              <w:t>IBNC</w:t>
            </w:r>
            <w:r>
              <w:t xml:space="preserve"> (dB)</w:t>
            </w:r>
          </w:p>
        </w:tc>
        <w:tc>
          <w:tcPr>
            <w:tcW w:w="452" w:type="pct"/>
            <w:tcBorders>
              <w:top w:val="single" w:sz="4" w:space="0" w:color="auto"/>
              <w:left w:val="single" w:sz="4" w:space="0" w:color="auto"/>
              <w:bottom w:val="single" w:sz="4" w:space="0" w:color="auto"/>
              <w:right w:val="single" w:sz="4" w:space="0" w:color="auto"/>
            </w:tcBorders>
            <w:hideMark/>
          </w:tcPr>
          <w:p w14:paraId="7E0EC22E" w14:textId="77777777" w:rsidR="001A608B" w:rsidRDefault="001A608B">
            <w:pPr>
              <w:pStyle w:val="TAH"/>
              <w:rPr>
                <w:rFonts w:cs="Arial"/>
              </w:rPr>
            </w:pPr>
            <w:r>
              <w:t>Duplex mode</w:t>
            </w:r>
          </w:p>
        </w:tc>
      </w:tr>
      <w:tr w:rsidR="001A608B" w14:paraId="2ABF06B2" w14:textId="77777777" w:rsidTr="001A608B">
        <w:trPr>
          <w:trHeight w:val="187"/>
          <w:jc w:val="center"/>
        </w:trPr>
        <w:tc>
          <w:tcPr>
            <w:tcW w:w="709" w:type="pct"/>
            <w:tcBorders>
              <w:top w:val="single" w:sz="4" w:space="0" w:color="auto"/>
              <w:left w:val="single" w:sz="4" w:space="0" w:color="auto"/>
              <w:bottom w:val="nil"/>
              <w:right w:val="single" w:sz="4" w:space="0" w:color="auto"/>
            </w:tcBorders>
            <w:hideMark/>
          </w:tcPr>
          <w:p w14:paraId="7F99A534" w14:textId="77777777" w:rsidR="001A608B" w:rsidRDefault="001A608B">
            <w:pPr>
              <w:pStyle w:val="TAC"/>
            </w:pPr>
            <w:r>
              <w:t xml:space="preserve">CA_n25(2A) </w:t>
            </w:r>
            <w:r>
              <w:rPr>
                <w:vertAlign w:val="superscript"/>
              </w:rPr>
              <w:t>9</w:t>
            </w:r>
          </w:p>
        </w:tc>
        <w:tc>
          <w:tcPr>
            <w:tcW w:w="595" w:type="pct"/>
            <w:tcBorders>
              <w:top w:val="single" w:sz="4" w:space="0" w:color="auto"/>
              <w:left w:val="single" w:sz="4" w:space="0" w:color="auto"/>
              <w:bottom w:val="nil"/>
              <w:right w:val="single" w:sz="4" w:space="0" w:color="auto"/>
            </w:tcBorders>
            <w:hideMark/>
          </w:tcPr>
          <w:p w14:paraId="4463B486" w14:textId="77777777" w:rsidR="001A608B" w:rsidRDefault="001A608B">
            <w:pPr>
              <w:pStyle w:val="TAC"/>
            </w:pPr>
            <w:r>
              <w:t>15/15</w:t>
            </w:r>
          </w:p>
        </w:tc>
        <w:tc>
          <w:tcPr>
            <w:tcW w:w="1165" w:type="pct"/>
            <w:tcBorders>
              <w:top w:val="single" w:sz="4" w:space="0" w:color="auto"/>
              <w:left w:val="single" w:sz="4" w:space="0" w:color="auto"/>
              <w:bottom w:val="nil"/>
              <w:right w:val="single" w:sz="4" w:space="0" w:color="auto"/>
            </w:tcBorders>
            <w:hideMark/>
          </w:tcPr>
          <w:p w14:paraId="4011639A" w14:textId="77777777" w:rsidR="001A608B" w:rsidRDefault="001A608B">
            <w:pPr>
              <w:pStyle w:val="TAC"/>
            </w:pPr>
            <w:r>
              <w:t>5MHz + 5MHz</w:t>
            </w:r>
          </w:p>
        </w:tc>
        <w:tc>
          <w:tcPr>
            <w:tcW w:w="1000" w:type="pct"/>
            <w:tcBorders>
              <w:top w:val="single" w:sz="4" w:space="0" w:color="auto"/>
              <w:left w:val="single" w:sz="4" w:space="0" w:color="auto"/>
              <w:bottom w:val="single" w:sz="4" w:space="0" w:color="auto"/>
              <w:right w:val="single" w:sz="4" w:space="0" w:color="auto"/>
            </w:tcBorders>
            <w:hideMark/>
          </w:tcPr>
          <w:p w14:paraId="7626EC80" w14:textId="77777777" w:rsidR="001A608B" w:rsidRDefault="001A608B">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645" w:type="pct"/>
            <w:tcBorders>
              <w:top w:val="single" w:sz="4" w:space="0" w:color="auto"/>
              <w:left w:val="single" w:sz="4" w:space="0" w:color="auto"/>
              <w:bottom w:val="single" w:sz="4" w:space="0" w:color="auto"/>
              <w:right w:val="single" w:sz="4" w:space="0" w:color="auto"/>
            </w:tcBorders>
            <w:hideMark/>
          </w:tcPr>
          <w:p w14:paraId="4E4BD75F" w14:textId="77777777" w:rsidR="001A608B" w:rsidRDefault="001A608B">
            <w:pPr>
              <w:pStyle w:val="TAC"/>
            </w:pPr>
            <w:r>
              <w:t>10</w:t>
            </w:r>
            <w:r>
              <w:rPr>
                <w:vertAlign w:val="superscript"/>
              </w:rPr>
              <w:t>5</w:t>
            </w:r>
          </w:p>
        </w:tc>
        <w:tc>
          <w:tcPr>
            <w:tcW w:w="434" w:type="pct"/>
            <w:tcBorders>
              <w:top w:val="single" w:sz="4" w:space="0" w:color="auto"/>
              <w:left w:val="single" w:sz="4" w:space="0" w:color="auto"/>
              <w:bottom w:val="single" w:sz="4" w:space="0" w:color="auto"/>
              <w:right w:val="single" w:sz="4" w:space="0" w:color="auto"/>
            </w:tcBorders>
            <w:hideMark/>
          </w:tcPr>
          <w:p w14:paraId="4E922E81" w14:textId="77777777" w:rsidR="001A608B" w:rsidRDefault="001A608B">
            <w:pPr>
              <w:pStyle w:val="TAC"/>
            </w:pPr>
            <w:r>
              <w:t>5.0</w:t>
            </w:r>
          </w:p>
        </w:tc>
        <w:tc>
          <w:tcPr>
            <w:tcW w:w="452" w:type="pct"/>
            <w:tcBorders>
              <w:top w:val="single" w:sz="4" w:space="0" w:color="auto"/>
              <w:left w:val="single" w:sz="4" w:space="0" w:color="auto"/>
              <w:bottom w:val="nil"/>
              <w:right w:val="single" w:sz="4" w:space="0" w:color="auto"/>
            </w:tcBorders>
            <w:hideMark/>
          </w:tcPr>
          <w:p w14:paraId="590EE048" w14:textId="77777777" w:rsidR="001A608B" w:rsidRDefault="001A608B">
            <w:pPr>
              <w:pStyle w:val="TAC"/>
            </w:pPr>
            <w:r>
              <w:t>FDD</w:t>
            </w:r>
          </w:p>
        </w:tc>
      </w:tr>
      <w:tr w:rsidR="001A608B" w14:paraId="75A9036C" w14:textId="77777777" w:rsidTr="001A608B">
        <w:trPr>
          <w:trHeight w:val="187"/>
          <w:jc w:val="center"/>
        </w:trPr>
        <w:tc>
          <w:tcPr>
            <w:tcW w:w="0" w:type="auto"/>
            <w:tcBorders>
              <w:top w:val="nil"/>
              <w:left w:val="single" w:sz="4" w:space="0" w:color="auto"/>
              <w:bottom w:val="single" w:sz="4" w:space="0" w:color="auto"/>
              <w:right w:val="single" w:sz="4" w:space="0" w:color="auto"/>
            </w:tcBorders>
            <w:hideMark/>
          </w:tcPr>
          <w:p w14:paraId="7D709AA6" w14:textId="77777777" w:rsidR="001A608B" w:rsidRDefault="001A608B"/>
        </w:tc>
        <w:tc>
          <w:tcPr>
            <w:tcW w:w="0" w:type="auto"/>
            <w:tcBorders>
              <w:top w:val="nil"/>
              <w:left w:val="single" w:sz="4" w:space="0" w:color="auto"/>
              <w:bottom w:val="single" w:sz="4" w:space="0" w:color="auto"/>
              <w:right w:val="single" w:sz="4" w:space="0" w:color="auto"/>
            </w:tcBorders>
            <w:hideMark/>
          </w:tcPr>
          <w:p w14:paraId="63E9D727" w14:textId="77777777" w:rsidR="001A608B" w:rsidRDefault="001A608B">
            <w:pPr>
              <w:spacing w:after="0"/>
              <w:rPr>
                <w:rFonts w:eastAsia="Times New Roman"/>
                <w:lang w:val="en-US" w:eastAsia="zh-TW"/>
              </w:rPr>
            </w:pPr>
          </w:p>
        </w:tc>
        <w:tc>
          <w:tcPr>
            <w:tcW w:w="0" w:type="auto"/>
            <w:tcBorders>
              <w:top w:val="nil"/>
              <w:left w:val="single" w:sz="4" w:space="0" w:color="auto"/>
              <w:bottom w:val="single" w:sz="4" w:space="0" w:color="auto"/>
              <w:right w:val="single" w:sz="4" w:space="0" w:color="auto"/>
            </w:tcBorders>
            <w:hideMark/>
          </w:tcPr>
          <w:p w14:paraId="1CEFCEF5" w14:textId="77777777" w:rsidR="001A608B" w:rsidRDefault="001A608B">
            <w:pPr>
              <w:spacing w:after="0"/>
              <w:rPr>
                <w:rFonts w:eastAsia="Times New Roman"/>
                <w:lang w:val="en-US" w:eastAsia="zh-TW"/>
              </w:rPr>
            </w:pPr>
          </w:p>
        </w:tc>
        <w:tc>
          <w:tcPr>
            <w:tcW w:w="1000" w:type="pct"/>
            <w:tcBorders>
              <w:top w:val="single" w:sz="4" w:space="0" w:color="auto"/>
              <w:left w:val="single" w:sz="4" w:space="0" w:color="auto"/>
              <w:bottom w:val="single" w:sz="4" w:space="0" w:color="auto"/>
              <w:right w:val="single" w:sz="4" w:space="0" w:color="auto"/>
            </w:tcBorders>
            <w:hideMark/>
          </w:tcPr>
          <w:p w14:paraId="36E35409" w14:textId="77777777" w:rsidR="001A608B" w:rsidRDefault="001A608B">
            <w:pPr>
              <w:pStyle w:val="TAC"/>
              <w:rPr>
                <w:rFonts w:eastAsia="SimSun"/>
                <w:lang w:eastAsia="zh-CN"/>
              </w:rPr>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645" w:type="pct"/>
            <w:tcBorders>
              <w:top w:val="single" w:sz="4" w:space="0" w:color="auto"/>
              <w:left w:val="single" w:sz="4" w:space="0" w:color="auto"/>
              <w:bottom w:val="single" w:sz="4" w:space="0" w:color="auto"/>
              <w:right w:val="single" w:sz="4" w:space="0" w:color="auto"/>
            </w:tcBorders>
            <w:hideMark/>
          </w:tcPr>
          <w:p w14:paraId="4A1BBE9A" w14:textId="77777777" w:rsidR="001A608B" w:rsidRDefault="001A608B">
            <w:pPr>
              <w:pStyle w:val="TAC"/>
            </w:pPr>
            <w:r>
              <w:t>25</w:t>
            </w:r>
          </w:p>
        </w:tc>
        <w:tc>
          <w:tcPr>
            <w:tcW w:w="434" w:type="pct"/>
            <w:tcBorders>
              <w:top w:val="single" w:sz="4" w:space="0" w:color="auto"/>
              <w:left w:val="single" w:sz="4" w:space="0" w:color="auto"/>
              <w:bottom w:val="single" w:sz="4" w:space="0" w:color="auto"/>
              <w:right w:val="single" w:sz="4" w:space="0" w:color="auto"/>
            </w:tcBorders>
            <w:hideMark/>
          </w:tcPr>
          <w:p w14:paraId="256BF1EA" w14:textId="77777777" w:rsidR="001A608B" w:rsidRDefault="001A608B">
            <w:pPr>
              <w:pStyle w:val="TAC"/>
            </w:pPr>
            <w:r>
              <w:t>0.0</w:t>
            </w:r>
          </w:p>
        </w:tc>
        <w:tc>
          <w:tcPr>
            <w:tcW w:w="0" w:type="auto"/>
            <w:tcBorders>
              <w:top w:val="nil"/>
              <w:left w:val="single" w:sz="4" w:space="0" w:color="auto"/>
              <w:bottom w:val="single" w:sz="4" w:space="0" w:color="auto"/>
              <w:right w:val="single" w:sz="4" w:space="0" w:color="auto"/>
            </w:tcBorders>
            <w:hideMark/>
          </w:tcPr>
          <w:p w14:paraId="392C5AED" w14:textId="77777777" w:rsidR="001A608B" w:rsidRDefault="001A608B"/>
        </w:tc>
      </w:tr>
      <w:tr w:rsidR="001A608B" w14:paraId="12BFC556" w14:textId="77777777" w:rsidTr="001A608B">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FF53174" w14:textId="77777777" w:rsidR="001A608B" w:rsidRDefault="001A608B">
            <w:pPr>
              <w:pStyle w:val="TAC"/>
              <w:rPr>
                <w:rFonts w:eastAsia="SimSun"/>
                <w:lang w:eastAsia="zh-CN"/>
              </w:rPr>
            </w:pPr>
            <w:r>
              <w:rPr>
                <w:rFonts w:cs="Arial"/>
                <w:szCs w:val="18"/>
                <w:lang w:eastAsia="sv-SE"/>
              </w:rPr>
              <w:t>CA_n25(2A)</w:t>
            </w:r>
            <w:r>
              <w:rPr>
                <w:vertAlign w:val="superscript"/>
              </w:rPr>
              <w:t xml:space="preserve"> 10</w:t>
            </w:r>
          </w:p>
        </w:tc>
        <w:tc>
          <w:tcPr>
            <w:tcW w:w="0" w:type="auto"/>
            <w:tcBorders>
              <w:top w:val="single" w:sz="4" w:space="0" w:color="auto"/>
              <w:left w:val="single" w:sz="4" w:space="0" w:color="auto"/>
              <w:bottom w:val="single" w:sz="4" w:space="0" w:color="auto"/>
              <w:right w:val="single" w:sz="4" w:space="0" w:color="auto"/>
            </w:tcBorders>
            <w:hideMark/>
          </w:tcPr>
          <w:p w14:paraId="2C772CA6" w14:textId="77777777" w:rsidR="001A608B" w:rsidRDefault="001A608B">
            <w:pPr>
              <w:pStyle w:val="TAC"/>
            </w:pPr>
            <w:r>
              <w:rPr>
                <w:rFonts w:cs="Arial"/>
                <w:szCs w:val="18"/>
                <w:lang w:eastAsia="sv-SE"/>
              </w:rPr>
              <w:t>15/15</w:t>
            </w:r>
          </w:p>
        </w:tc>
        <w:tc>
          <w:tcPr>
            <w:tcW w:w="0" w:type="auto"/>
            <w:tcBorders>
              <w:top w:val="single" w:sz="4" w:space="0" w:color="auto"/>
              <w:left w:val="single" w:sz="4" w:space="0" w:color="auto"/>
              <w:bottom w:val="single" w:sz="4" w:space="0" w:color="auto"/>
              <w:right w:val="single" w:sz="4" w:space="0" w:color="auto"/>
            </w:tcBorders>
            <w:hideMark/>
          </w:tcPr>
          <w:p w14:paraId="72F8995E" w14:textId="77777777" w:rsidR="001A608B" w:rsidRDefault="001A608B">
            <w:pPr>
              <w:pStyle w:val="TAC"/>
            </w:pPr>
            <w:r>
              <w:rPr>
                <w:rFonts w:cs="Arial"/>
                <w:szCs w:val="18"/>
                <w:lang w:eastAsia="sv-SE"/>
              </w:rPr>
              <w:t>40MHz + 5MHz</w:t>
            </w:r>
          </w:p>
        </w:tc>
        <w:tc>
          <w:tcPr>
            <w:tcW w:w="1000" w:type="pct"/>
            <w:tcBorders>
              <w:top w:val="single" w:sz="4" w:space="0" w:color="auto"/>
              <w:left w:val="single" w:sz="4" w:space="0" w:color="auto"/>
              <w:bottom w:val="single" w:sz="4" w:space="0" w:color="auto"/>
              <w:right w:val="single" w:sz="4" w:space="0" w:color="auto"/>
            </w:tcBorders>
            <w:hideMark/>
          </w:tcPr>
          <w:p w14:paraId="4620ACC6" w14:textId="77777777" w:rsidR="001A608B" w:rsidRDefault="001A608B">
            <w:pPr>
              <w:pStyle w:val="TAC"/>
              <w:rPr>
                <w:rFonts w:cs="Arial"/>
                <w:szCs w:val="18"/>
                <w:lang w:eastAsia="sv-SE"/>
              </w:rPr>
            </w:pPr>
            <w:r>
              <w:rPr>
                <w:rFonts w:cs="Arial"/>
                <w:szCs w:val="18"/>
                <w:lang w:eastAsia="sv-SE"/>
              </w:rPr>
              <w:t>W</w:t>
            </w:r>
            <w:r>
              <w:rPr>
                <w:rFonts w:cs="Arial"/>
                <w:szCs w:val="18"/>
                <w:vertAlign w:val="subscript"/>
                <w:lang w:eastAsia="sv-SE"/>
              </w:rPr>
              <w:t>gap</w:t>
            </w:r>
            <w:r>
              <w:rPr>
                <w:rFonts w:cs="Arial"/>
                <w:szCs w:val="18"/>
                <w:lang w:eastAsia="sv-SE"/>
              </w:rPr>
              <w:t xml:space="preserve"> = 20.0</w:t>
            </w:r>
          </w:p>
        </w:tc>
        <w:tc>
          <w:tcPr>
            <w:tcW w:w="645" w:type="pct"/>
            <w:tcBorders>
              <w:top w:val="single" w:sz="4" w:space="0" w:color="auto"/>
              <w:left w:val="single" w:sz="4" w:space="0" w:color="auto"/>
              <w:bottom w:val="single" w:sz="4" w:space="0" w:color="auto"/>
              <w:right w:val="single" w:sz="4" w:space="0" w:color="auto"/>
            </w:tcBorders>
            <w:hideMark/>
          </w:tcPr>
          <w:p w14:paraId="6E910B0F" w14:textId="77777777" w:rsidR="001A608B" w:rsidRDefault="001A608B">
            <w:pPr>
              <w:pStyle w:val="TAC"/>
              <w:rPr>
                <w:lang w:eastAsia="zh-CN"/>
              </w:rPr>
            </w:pPr>
            <w:r>
              <w:rPr>
                <w:rFonts w:cs="Arial"/>
                <w:szCs w:val="18"/>
                <w:lang w:eastAsia="sv-SE"/>
              </w:rPr>
              <w:t>40 (RB</w:t>
            </w:r>
            <w:r>
              <w:rPr>
                <w:rFonts w:cs="Arial"/>
                <w:szCs w:val="18"/>
                <w:vertAlign w:val="subscript"/>
                <w:lang w:eastAsia="sv-SE"/>
              </w:rPr>
              <w:t>start</w:t>
            </w:r>
            <w:r>
              <w:rPr>
                <w:rFonts w:cs="Arial"/>
                <w:szCs w:val="18"/>
                <w:lang w:eastAsia="sv-SE"/>
              </w:rPr>
              <w:t xml:space="preserve"> = 176)</w:t>
            </w:r>
          </w:p>
        </w:tc>
        <w:tc>
          <w:tcPr>
            <w:tcW w:w="434" w:type="pct"/>
            <w:tcBorders>
              <w:top w:val="single" w:sz="4" w:space="0" w:color="auto"/>
              <w:left w:val="single" w:sz="4" w:space="0" w:color="auto"/>
              <w:bottom w:val="single" w:sz="4" w:space="0" w:color="auto"/>
              <w:right w:val="single" w:sz="4" w:space="0" w:color="auto"/>
            </w:tcBorders>
            <w:hideMark/>
          </w:tcPr>
          <w:p w14:paraId="4D622434" w14:textId="77777777" w:rsidR="001A608B" w:rsidRDefault="001A608B">
            <w:pPr>
              <w:pStyle w:val="TAC"/>
            </w:pPr>
            <w:r>
              <w:rPr>
                <w:rFonts w:cs="Arial"/>
                <w:szCs w:val="18"/>
                <w:lang w:eastAsia="sv-SE"/>
              </w:rPr>
              <w:t>[24.6]</w:t>
            </w:r>
            <w:r>
              <w:rPr>
                <w:rFonts w:cs="Arial"/>
                <w:szCs w:val="18"/>
                <w:vertAlign w:val="superscript"/>
                <w:lang w:eastAsia="sv-SE"/>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4913AC24" w14:textId="77777777" w:rsidR="001A608B" w:rsidRDefault="001A608B">
            <w:pPr>
              <w:pStyle w:val="TAC"/>
            </w:pPr>
            <w:r>
              <w:rPr>
                <w:rFonts w:cs="Arial"/>
                <w:szCs w:val="18"/>
                <w:lang w:eastAsia="sv-SE"/>
              </w:rPr>
              <w:t>FDD</w:t>
            </w:r>
          </w:p>
        </w:tc>
      </w:tr>
    </w:tbl>
    <w:p w14:paraId="62022911" w14:textId="77777777" w:rsidR="001A608B" w:rsidRDefault="001A608B" w:rsidP="001A608B">
      <w:pPr>
        <w:jc w:val="center"/>
        <w:rPr>
          <w:rFonts w:ascii="Arial" w:eastAsia="新細明體" w:hAnsi="Arial" w:cs="Arial"/>
          <w:b/>
          <w:bCs/>
          <w:lang w:eastAsia="zh-TW"/>
        </w:rPr>
      </w:pPr>
    </w:p>
    <w:p w14:paraId="07EE4D31" w14:textId="77777777" w:rsidR="001A608B" w:rsidRDefault="001A608B" w:rsidP="001A608B">
      <w:pPr>
        <w:pStyle w:val="40"/>
        <w:rPr>
          <w:rFonts w:eastAsia="SimSun" w:cs="Arial"/>
          <w:b/>
          <w:lang w:eastAsia="ko-KR"/>
        </w:rPr>
      </w:pPr>
      <w:bookmarkStart w:id="76" w:name="_Toc192605829"/>
      <w:bookmarkStart w:id="77" w:name="_Toc195203488"/>
      <w:r>
        <w:rPr>
          <w:rFonts w:cs="Arial"/>
          <w:b/>
          <w:sz w:val="20"/>
          <w:lang w:eastAsia="ko-KR"/>
        </w:rPr>
        <w:t>Case 1, 5 + 5 MHz</w:t>
      </w:r>
      <w:bookmarkEnd w:id="76"/>
      <w:bookmarkEnd w:id="77"/>
    </w:p>
    <w:p w14:paraId="5C140660" w14:textId="77777777" w:rsidR="001A608B" w:rsidRDefault="001A608B" w:rsidP="001A608B">
      <w:pPr>
        <w:rPr>
          <w:rFonts w:eastAsia="新細明體"/>
          <w:lang w:eastAsia="zh-TW"/>
        </w:rPr>
      </w:pPr>
      <w:r>
        <w:rPr>
          <w:rFonts w:eastAsia="新細明體"/>
          <w:lang w:eastAsia="zh-TW"/>
        </w:rPr>
        <w:t>Based on the agreed assumptions and reference table format, we put our evaluation parameters in the table 1 with proper change. We think assuming 0dBFS for the ADC input target level may not be a proper setting. In most cases, there would be PAPR, radio signal fluctuation and fading effect for the input signal. So we would suggest not to consider this case. The table is modified as below:</w:t>
      </w:r>
    </w:p>
    <w:p w14:paraId="074565D9" w14:textId="77777777" w:rsidR="001A608B" w:rsidRDefault="001A608B" w:rsidP="001A608B">
      <w:pPr>
        <w:jc w:val="center"/>
        <w:rPr>
          <w:rFonts w:ascii="Arial" w:eastAsia="新細明體" w:hAnsi="Arial" w:cs="Arial"/>
          <w:b/>
          <w:bCs/>
          <w:lang w:eastAsia="zh-TW"/>
        </w:rPr>
      </w:pPr>
      <w:r>
        <w:rPr>
          <w:rFonts w:ascii="Arial" w:hAnsi="Arial" w:cs="Arial"/>
          <w:b/>
          <w:bCs/>
          <w:lang w:val="en-US"/>
        </w:rPr>
        <w:t xml:space="preserve">Table </w:t>
      </w:r>
      <w:r>
        <w:rPr>
          <w:rFonts w:ascii="Arial" w:eastAsia="新細明體" w:hAnsi="Arial" w:cs="Arial"/>
          <w:b/>
          <w:bCs/>
          <w:lang w:eastAsia="zh-TW"/>
        </w:rPr>
        <w:t>7.1.1-</w:t>
      </w:r>
      <w:r>
        <w:rPr>
          <w:rFonts w:ascii="Arial" w:hAnsi="Arial" w:cs="Arial"/>
          <w:b/>
          <w:bCs/>
          <w:lang w:val="en-US"/>
        </w:rPr>
        <w:t>1: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1A608B" w14:paraId="7D61CF9D"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C60E890"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CC68EA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85BEB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2979603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6C076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3B63C3F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B0D31D4"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C66C80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E14701C"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11DCB8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F1596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A2DC16A"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6861CD4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77C07F3"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3D505C"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4091B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B221CF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6BD747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29B912"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54ADB8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7734EB7F"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49B49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A1F1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9B4E42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BA0CF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41A791" w14:textId="77777777" w:rsidR="001A608B" w:rsidRDefault="001A608B">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48C636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845618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3B4E1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22F920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60145C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DE77B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A4CAC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B041F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84C400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8BA5DC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0AC02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1DA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DFB0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820DE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55BA81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1C12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196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F3C4D9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7A89E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309452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-91.5</w:t>
            </w:r>
          </w:p>
        </w:tc>
        <w:tc>
          <w:tcPr>
            <w:tcW w:w="1480" w:type="dxa"/>
            <w:tcBorders>
              <w:top w:val="nil"/>
              <w:left w:val="nil"/>
              <w:bottom w:val="single" w:sz="8" w:space="0" w:color="auto"/>
              <w:right w:val="single" w:sz="8" w:space="0" w:color="auto"/>
            </w:tcBorders>
            <w:vAlign w:val="center"/>
            <w:hideMark/>
          </w:tcPr>
          <w:p w14:paraId="25AEA1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377CCEF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7C04D1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EF306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020F2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5A87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D4DAEB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83433C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45B3A4A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239141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5A74E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74446E7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004E477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561936E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205B90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3BC19D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85CF30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C4AA4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DC4F2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7A4A01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19E232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AB6E9E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6391EB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AD9C7F7"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0E4407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5F8AD94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6CBF02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76E0923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480" w:type="dxa"/>
            <w:tcBorders>
              <w:top w:val="nil"/>
              <w:left w:val="nil"/>
              <w:bottom w:val="single" w:sz="8" w:space="0" w:color="auto"/>
              <w:right w:val="single" w:sz="8" w:space="0" w:color="auto"/>
            </w:tcBorders>
            <w:vAlign w:val="center"/>
            <w:hideMark/>
          </w:tcPr>
          <w:p w14:paraId="205650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6975D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BE5BC3A"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D91D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75E0D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2875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E99A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F9B5A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BA5F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AA555D6"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72AE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5A0FF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85C5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FBE9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528E5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3CFB2AC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B311C4"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DAAD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772D183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080A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6BD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318F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680" w:type="dxa"/>
            <w:tcBorders>
              <w:top w:val="nil"/>
              <w:left w:val="nil"/>
              <w:bottom w:val="single" w:sz="8" w:space="0" w:color="auto"/>
              <w:right w:val="single" w:sz="8" w:space="0" w:color="auto"/>
            </w:tcBorders>
            <w:vAlign w:val="center"/>
            <w:hideMark/>
          </w:tcPr>
          <w:p w14:paraId="6F42BF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BC88B8"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6BD900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14A3D5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1F4D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DFAD4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0706798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E70B42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E7C2D7" w14:textId="77777777" w:rsidTr="001A608B">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FD5F6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E5A95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4E01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E5164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93EE9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35FAE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-96.2</w:t>
            </w:r>
          </w:p>
        </w:tc>
      </w:tr>
      <w:tr w:rsidR="001A608B" w14:paraId="02B46C37"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32A983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641EFF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437ED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0B06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AA8E5C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C8418B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-13.8(PCC)</w:t>
            </w:r>
          </w:p>
        </w:tc>
      </w:tr>
      <w:tr w:rsidR="001A608B" w14:paraId="6D0BBE9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A81D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2862E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B16ED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1F4E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AEDD7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5177693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-14.3(SCC)</w:t>
            </w:r>
          </w:p>
        </w:tc>
      </w:tr>
    </w:tbl>
    <w:p w14:paraId="769A8FDF" w14:textId="77777777" w:rsidR="001A608B" w:rsidRDefault="001A608B" w:rsidP="001A608B">
      <w:pPr>
        <w:rPr>
          <w:rFonts w:ascii="Arial" w:eastAsia="新細明體" w:hAnsi="Arial" w:cs="Arial"/>
          <w:lang w:eastAsia="zh-TW"/>
        </w:rPr>
      </w:pPr>
    </w:p>
    <w:p w14:paraId="228E5E11" w14:textId="77777777" w:rsidR="001A608B" w:rsidRDefault="001A608B" w:rsidP="001A608B">
      <w:pPr>
        <w:pStyle w:val="40"/>
        <w:rPr>
          <w:rFonts w:eastAsia="SimSun" w:cs="Arial"/>
          <w:b/>
          <w:lang w:eastAsia="ko-KR"/>
        </w:rPr>
      </w:pPr>
      <w:bookmarkStart w:id="78" w:name="_Toc192605830"/>
      <w:bookmarkStart w:id="79" w:name="_Toc195203489"/>
      <w:r>
        <w:rPr>
          <w:rFonts w:eastAsia="SimSun" w:cs="Arial"/>
          <w:b/>
          <w:sz w:val="20"/>
          <w:lang w:eastAsia="ko-KR"/>
        </w:rPr>
        <w:t>Case 2, 40 + 5 MHz</w:t>
      </w:r>
      <w:bookmarkEnd w:id="78"/>
      <w:bookmarkEnd w:id="79"/>
    </w:p>
    <w:p w14:paraId="4ABB75FC" w14:textId="77777777" w:rsidR="001A608B" w:rsidRDefault="001A608B" w:rsidP="001A608B">
      <w:pPr>
        <w:rPr>
          <w:rFonts w:eastAsia="新細明體"/>
          <w:lang w:eastAsia="zh-TW"/>
        </w:rPr>
      </w:pPr>
      <w:r>
        <w:rPr>
          <w:rFonts w:eastAsia="新細明體"/>
          <w:lang w:eastAsia="zh-TW"/>
        </w:rPr>
        <w:t>The REFSENS of 40MHz is not linear scaling from 5MHz in existing specs. So we had calculated excessive Tx leakage level fall in the DL receiving channel in. The evaluation parameters and results are demonstrated in below table.</w:t>
      </w:r>
    </w:p>
    <w:p w14:paraId="14AA2D26" w14:textId="77777777" w:rsidR="001A608B" w:rsidRDefault="001A608B" w:rsidP="001A608B">
      <w:pPr>
        <w:jc w:val="center"/>
        <w:rPr>
          <w:rFonts w:ascii="Arial" w:eastAsia="新細明體" w:hAnsi="Arial" w:cs="Arial"/>
          <w:b/>
          <w:bCs/>
          <w:lang w:eastAsia="zh-TW"/>
        </w:rPr>
      </w:pPr>
      <w:r>
        <w:rPr>
          <w:rFonts w:ascii="Arial" w:hAnsi="Arial" w:cs="Arial"/>
          <w:b/>
          <w:bCs/>
          <w:lang w:val="en-US"/>
        </w:rPr>
        <w:t xml:space="preserve">Table </w:t>
      </w:r>
      <w:r>
        <w:rPr>
          <w:rFonts w:ascii="Arial" w:eastAsia="新細明體" w:hAnsi="Arial" w:cs="Arial"/>
          <w:b/>
          <w:bCs/>
          <w:lang w:eastAsia="zh-TW"/>
        </w:rPr>
        <w:t>7.1.1-</w:t>
      </w:r>
      <w:r>
        <w:rPr>
          <w:rFonts w:ascii="Arial" w:hAnsi="Arial" w:cs="Arial"/>
          <w:b/>
          <w:bCs/>
          <w:lang w:val="en-US"/>
        </w:rPr>
        <w:t>2: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1A608B" w14:paraId="4398FE9A" w14:textId="77777777" w:rsidTr="001A608B">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F92D42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EE1FC1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E8FE37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116AE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2647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D874E5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5AD54A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017F2DD0" w14:textId="77777777" w:rsidTr="001A608B">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F6C2074"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25D9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104E2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38172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8076799"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F1E1439"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6FFABF0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4EB1084" w14:textId="77777777" w:rsidTr="001A608B">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70D35F2"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B2CE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357654B"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D59A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8C04C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9EF403"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203C0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A42D421" w14:textId="77777777" w:rsidTr="001A608B">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E5881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A273F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B4842A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E3275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E232AE"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BEF82F" w14:textId="77777777" w:rsidR="001A608B" w:rsidRDefault="001A608B">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5943D4A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154627D8"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D0C35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33E1BF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76742A9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19298E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FFC8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2B146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5F4A40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237A08"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7347E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4998E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20474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0639E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E9422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49B41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328326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D86FDEC" w14:textId="77777777" w:rsidTr="001A608B">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0D5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ED3644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B9C2F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477A58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-71.9</w:t>
            </w:r>
          </w:p>
        </w:tc>
        <w:tc>
          <w:tcPr>
            <w:tcW w:w="1480" w:type="dxa"/>
            <w:tcBorders>
              <w:top w:val="nil"/>
              <w:left w:val="nil"/>
              <w:bottom w:val="single" w:sz="8" w:space="0" w:color="auto"/>
              <w:right w:val="single" w:sz="8" w:space="0" w:color="auto"/>
            </w:tcBorders>
            <w:vAlign w:val="center"/>
            <w:hideMark/>
          </w:tcPr>
          <w:p w14:paraId="3BA7B1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B64476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4112E92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7CCDF10" w14:textId="77777777" w:rsidTr="001A608B">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EC7F32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7C8877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00FD8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80BDB9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9F43A1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65AF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D15C8F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DF21D2E"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64F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6763C2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0EF320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53604DA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308EED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64218E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C19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B5FB3C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5669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A1423B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61AB200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CF7E89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A27FA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E074C1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8FEA0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EB4A180"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7FAC8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A09D65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-29.1</w:t>
            </w:r>
          </w:p>
        </w:tc>
        <w:tc>
          <w:tcPr>
            <w:tcW w:w="1480" w:type="dxa"/>
            <w:tcBorders>
              <w:top w:val="nil"/>
              <w:left w:val="nil"/>
              <w:bottom w:val="single" w:sz="8" w:space="0" w:color="auto"/>
              <w:right w:val="single" w:sz="8" w:space="0" w:color="auto"/>
            </w:tcBorders>
            <w:vAlign w:val="center"/>
            <w:hideMark/>
          </w:tcPr>
          <w:p w14:paraId="366F81C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6ED3349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-77.9</w:t>
            </w:r>
          </w:p>
        </w:tc>
        <w:tc>
          <w:tcPr>
            <w:tcW w:w="1480" w:type="dxa"/>
            <w:tcBorders>
              <w:top w:val="nil"/>
              <w:left w:val="nil"/>
              <w:bottom w:val="single" w:sz="8" w:space="0" w:color="auto"/>
              <w:right w:val="single" w:sz="8" w:space="0" w:color="auto"/>
            </w:tcBorders>
            <w:vAlign w:val="center"/>
            <w:hideMark/>
          </w:tcPr>
          <w:p w14:paraId="379487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10B8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48508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DD14AF6"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2A47B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B2F1CB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CF11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691BA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5AC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1BB57FC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1CF2E89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53ED54F"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3586F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0D88D7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BA75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980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2E47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680" w:type="dxa"/>
            <w:tcBorders>
              <w:top w:val="nil"/>
              <w:left w:val="nil"/>
              <w:bottom w:val="single" w:sz="8" w:space="0" w:color="auto"/>
              <w:right w:val="single" w:sz="8" w:space="0" w:color="auto"/>
            </w:tcBorders>
            <w:vAlign w:val="center"/>
            <w:hideMark/>
          </w:tcPr>
          <w:p w14:paraId="467234C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13.1</w:t>
            </w:r>
          </w:p>
        </w:tc>
        <w:tc>
          <w:tcPr>
            <w:tcW w:w="1720" w:type="dxa"/>
            <w:tcBorders>
              <w:top w:val="nil"/>
              <w:left w:val="nil"/>
              <w:bottom w:val="single" w:sz="8" w:space="0" w:color="auto"/>
              <w:right w:val="single" w:sz="8" w:space="0" w:color="auto"/>
            </w:tcBorders>
            <w:vAlign w:val="center"/>
            <w:hideMark/>
          </w:tcPr>
          <w:p w14:paraId="2660A8F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9F0627D" w14:textId="77777777" w:rsidTr="001A608B">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8A1FC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F1D43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67CB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F4E9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5BDDE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-79.4</w:t>
            </w:r>
          </w:p>
        </w:tc>
        <w:tc>
          <w:tcPr>
            <w:tcW w:w="1680" w:type="dxa"/>
            <w:tcBorders>
              <w:top w:val="nil"/>
              <w:left w:val="nil"/>
              <w:bottom w:val="single" w:sz="8" w:space="0" w:color="auto"/>
              <w:right w:val="single" w:sz="8" w:space="0" w:color="auto"/>
            </w:tcBorders>
            <w:vAlign w:val="center"/>
            <w:hideMark/>
          </w:tcPr>
          <w:p w14:paraId="60079BE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-88.4</w:t>
            </w:r>
          </w:p>
        </w:tc>
        <w:tc>
          <w:tcPr>
            <w:tcW w:w="1720" w:type="dxa"/>
            <w:tcBorders>
              <w:top w:val="nil"/>
              <w:left w:val="nil"/>
              <w:bottom w:val="single" w:sz="8" w:space="0" w:color="auto"/>
              <w:right w:val="single" w:sz="8" w:space="0" w:color="auto"/>
            </w:tcBorders>
            <w:vAlign w:val="center"/>
            <w:hideMark/>
          </w:tcPr>
          <w:p w14:paraId="1EF3CC4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39681B" w14:textId="77777777" w:rsidTr="001A608B">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FF0CB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497578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06368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66BA6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-76.9</w:t>
            </w:r>
          </w:p>
        </w:tc>
        <w:tc>
          <w:tcPr>
            <w:tcW w:w="1480" w:type="dxa"/>
            <w:tcBorders>
              <w:top w:val="nil"/>
              <w:left w:val="nil"/>
              <w:bottom w:val="single" w:sz="8" w:space="0" w:color="auto"/>
              <w:right w:val="single" w:sz="8" w:space="0" w:color="auto"/>
            </w:tcBorders>
            <w:vAlign w:val="center"/>
            <w:hideMark/>
          </w:tcPr>
          <w:p w14:paraId="2A08CC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EA737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049E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0CA87BD" w14:textId="77777777" w:rsidTr="001A608B">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15BAAE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24B72FC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0244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6BB8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8BBC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CDF4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301C17D1"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-87.2</w:t>
            </w:r>
          </w:p>
        </w:tc>
      </w:tr>
      <w:tr w:rsidR="001A608B" w14:paraId="5040FAF4" w14:textId="77777777" w:rsidTr="001A608B">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34C63D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26715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41D7101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9020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E3C0E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00FB33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3FF25F5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-6.5(PCC)</w:t>
            </w:r>
          </w:p>
        </w:tc>
      </w:tr>
      <w:tr w:rsidR="001A608B" w14:paraId="2ACF7F0F" w14:textId="77777777" w:rsidTr="001A608B">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7E8403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3F4C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05886F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F3F2C2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58D3C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65F17F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9263BC3"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-24.9(SCC)</w:t>
            </w:r>
          </w:p>
        </w:tc>
      </w:tr>
    </w:tbl>
    <w:p w14:paraId="754A2668" w14:textId="77777777" w:rsidR="001A608B" w:rsidRDefault="001A608B" w:rsidP="001A608B">
      <w:pPr>
        <w:rPr>
          <w:rFonts w:ascii="Arial" w:eastAsia="新細明體" w:hAnsi="Arial" w:cs="Arial"/>
          <w:lang w:eastAsia="zh-TW"/>
        </w:rPr>
      </w:pPr>
    </w:p>
    <w:p w14:paraId="0D9033BA" w14:textId="77777777" w:rsidR="00275333" w:rsidRDefault="00275333" w:rsidP="00275333">
      <w:pPr>
        <w:pStyle w:val="30"/>
        <w:rPr>
          <w:rFonts w:eastAsia="新細明體"/>
          <w:lang w:eastAsia="zh-TW"/>
        </w:rPr>
      </w:pPr>
      <w:bookmarkStart w:id="80" w:name="_Toc195203490"/>
      <w:r>
        <w:rPr>
          <w:rFonts w:eastAsia="新細明體" w:hint="eastAsia"/>
          <w:lang w:eastAsia="zh-TW"/>
        </w:rPr>
        <w:t>7</w:t>
      </w:r>
      <w:r>
        <w:rPr>
          <w:rFonts w:eastAsia="新細明體"/>
          <w:lang w:eastAsia="zh-TW"/>
        </w:rPr>
        <w:t>.1.1a Analysis on Band n25 with PCC SCC Swapping</w:t>
      </w:r>
      <w:bookmarkEnd w:id="80"/>
    </w:p>
    <w:p w14:paraId="701D280E" w14:textId="77777777" w:rsidR="00275333" w:rsidRDefault="00275333" w:rsidP="00275333">
      <w:pPr>
        <w:rPr>
          <w:rFonts w:ascii="Arial" w:eastAsia="新細明體" w:hAnsi="Arial" w:cs="Arial"/>
          <w:lang w:eastAsia="zh-TW"/>
        </w:rPr>
      </w:pPr>
      <w:r>
        <w:rPr>
          <w:rFonts w:ascii="Arial" w:eastAsia="新細明體" w:hAnsi="Arial" w:cs="Arial"/>
          <w:lang w:eastAsia="zh-TW"/>
        </w:rPr>
        <w:t>In the last RAN4 meeting, concerns on PCC performance degradation were raised and an alternative approach was also provided. In the network scheduling control, PCC SCC can be swapped to make Tx-Rx frequency gap larger to reduce performance degradation. The spectrum plot is illustrated below Figure 1. With the swapping, it is expected the Rx performance degradation can be much reduced.</w:t>
      </w:r>
    </w:p>
    <w:p w14:paraId="299697D9" w14:textId="77777777" w:rsidR="00275333" w:rsidRDefault="00275333" w:rsidP="00275333">
      <w:pPr>
        <w:jc w:val="center"/>
        <w:rPr>
          <w:rFonts w:ascii="Arial" w:eastAsia="新細明體" w:hAnsi="Arial" w:cs="Arial"/>
          <w:lang w:eastAsia="zh-TW"/>
        </w:rPr>
      </w:pPr>
      <w:r>
        <w:rPr>
          <w:rFonts w:ascii="Arial" w:eastAsia="新細明體" w:hAnsi="Arial" w:cs="Arial"/>
          <w:noProof/>
          <w:lang w:eastAsia="zh-TW"/>
        </w:rPr>
        <w:drawing>
          <wp:inline distT="0" distB="0" distL="0" distR="0" wp14:anchorId="35679166" wp14:editId="6141D37D">
            <wp:extent cx="4589780" cy="1506220"/>
            <wp:effectExtent l="0" t="0" r="127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9780" cy="1506220"/>
                    </a:xfrm>
                    <a:prstGeom prst="rect">
                      <a:avLst/>
                    </a:prstGeom>
                    <a:noFill/>
                    <a:ln>
                      <a:noFill/>
                    </a:ln>
                  </pic:spPr>
                </pic:pic>
              </a:graphicData>
            </a:graphic>
          </wp:inline>
        </w:drawing>
      </w:r>
    </w:p>
    <w:p w14:paraId="114C35EE" w14:textId="3E20F0BE" w:rsidR="00275333" w:rsidRDefault="00275333" w:rsidP="00275333">
      <w:pPr>
        <w:jc w:val="center"/>
        <w:rPr>
          <w:rFonts w:ascii="Arial" w:eastAsia="新細明體" w:hAnsi="Arial" w:cs="Arial"/>
          <w:b/>
          <w:bCs/>
          <w:lang w:eastAsia="zh-TW"/>
        </w:rPr>
      </w:pPr>
      <w:r>
        <w:rPr>
          <w:rFonts w:ascii="Arial" w:eastAsia="新細明體" w:hAnsi="Arial" w:cs="Arial"/>
          <w:b/>
          <w:bCs/>
          <w:lang w:eastAsia="zh-TW"/>
        </w:rPr>
        <w:t>Figure 7.1.1a-1. Illustration on PCC/SCC swapping for the two cases for DL NCCA test</w:t>
      </w:r>
    </w:p>
    <w:p w14:paraId="33BD93A0" w14:textId="77777777" w:rsidR="00275333" w:rsidRDefault="00275333" w:rsidP="00275333">
      <w:pPr>
        <w:rPr>
          <w:rFonts w:ascii="Arial" w:eastAsia="新細明體" w:hAnsi="Arial" w:cs="Arial"/>
          <w:b/>
          <w:bCs/>
          <w:lang w:eastAsia="zh-TW"/>
        </w:rPr>
      </w:pPr>
      <w:r>
        <w:rPr>
          <w:rFonts w:ascii="Arial" w:eastAsia="新細明體" w:hAnsi="Arial" w:cs="Arial"/>
          <w:lang w:eastAsia="zh-TW"/>
        </w:rPr>
        <w:t>The evaluation results are as following.</w:t>
      </w:r>
    </w:p>
    <w:p w14:paraId="0AD52264" w14:textId="77777777" w:rsidR="00275333" w:rsidRDefault="00275333" w:rsidP="00275333">
      <w:pPr>
        <w:pStyle w:val="30"/>
        <w:numPr>
          <w:ilvl w:val="0"/>
          <w:numId w:val="34"/>
        </w:numPr>
        <w:tabs>
          <w:tab w:val="num" w:pos="360"/>
          <w:tab w:val="num" w:pos="644"/>
        </w:tabs>
        <w:ind w:left="360"/>
        <w:rPr>
          <w:rFonts w:cs="Arial"/>
          <w:b/>
          <w:lang w:eastAsia="ko-KR"/>
        </w:rPr>
      </w:pPr>
      <w:bookmarkStart w:id="81" w:name="_Toc195203491"/>
      <w:r>
        <w:rPr>
          <w:rFonts w:cs="Arial"/>
          <w:b/>
          <w:sz w:val="20"/>
          <w:lang w:eastAsia="ko-KR"/>
        </w:rPr>
        <w:t>Case 1, 5 + 5 MHz</w:t>
      </w:r>
      <w:bookmarkEnd w:id="81"/>
    </w:p>
    <w:p w14:paraId="2D9511D3" w14:textId="77777777" w:rsidR="00275333" w:rsidRDefault="00275333" w:rsidP="00275333">
      <w:pPr>
        <w:rPr>
          <w:rFonts w:ascii="Arial" w:eastAsia="新細明體" w:hAnsi="Arial" w:cs="Arial"/>
          <w:lang w:eastAsia="zh-TW"/>
        </w:rPr>
      </w:pPr>
      <w:r>
        <w:rPr>
          <w:rFonts w:ascii="Arial" w:eastAsia="新細明體" w:hAnsi="Arial" w:cs="Arial"/>
          <w:lang w:eastAsia="zh-TW"/>
        </w:rPr>
        <w:t xml:space="preserve">Based on the agreed assumptions and reference table format, </w:t>
      </w:r>
    </w:p>
    <w:p w14:paraId="4AD987AB" w14:textId="77777777" w:rsidR="00275333" w:rsidRDefault="00275333" w:rsidP="00275333">
      <w:pPr>
        <w:rPr>
          <w:rFonts w:ascii="Arial" w:eastAsia="新細明體" w:hAnsi="Arial" w:cs="Arial"/>
          <w:lang w:eastAsia="zh-TW"/>
        </w:rPr>
      </w:pPr>
      <w:r>
        <w:rPr>
          <w:rFonts w:ascii="Arial" w:eastAsia="新細明體" w:hAnsi="Arial" w:cs="Arial"/>
          <w:lang w:eastAsia="zh-TW"/>
        </w:rPr>
        <w:t>Evaluation results on PCC/SCC swapping are in the updated table below:</w:t>
      </w:r>
    </w:p>
    <w:p w14:paraId="163697EB" w14:textId="77777777" w:rsidR="00275333" w:rsidRDefault="00275333" w:rsidP="00275333">
      <w:pPr>
        <w:rPr>
          <w:rFonts w:ascii="Arial" w:eastAsia="新細明體" w:hAnsi="Arial" w:cs="Arial"/>
          <w:lang w:eastAsia="zh-TW"/>
        </w:rPr>
      </w:pPr>
    </w:p>
    <w:p w14:paraId="476EE252" w14:textId="17184C45" w:rsidR="00275333" w:rsidRDefault="00275333" w:rsidP="00275333">
      <w:pPr>
        <w:jc w:val="center"/>
        <w:rPr>
          <w:rFonts w:ascii="Arial" w:eastAsia="新細明體" w:hAnsi="Arial" w:cs="Arial"/>
          <w:b/>
          <w:bCs/>
          <w:lang w:eastAsia="zh-TW"/>
        </w:rPr>
      </w:pPr>
      <w:bookmarkStart w:id="82" w:name="OLE_LINK8"/>
      <w:r>
        <w:rPr>
          <w:rFonts w:ascii="Arial" w:hAnsi="Arial" w:cs="Arial"/>
          <w:b/>
          <w:bCs/>
          <w:lang w:val="en-US"/>
        </w:rPr>
        <w:t xml:space="preserve">Table </w:t>
      </w:r>
      <w:r>
        <w:rPr>
          <w:rFonts w:ascii="Arial" w:eastAsia="新細明體" w:hAnsi="Arial" w:cs="Arial"/>
          <w:b/>
          <w:bCs/>
          <w:lang w:eastAsia="zh-TW"/>
        </w:rPr>
        <w:t>7.1.1a-1:</w:t>
      </w:r>
      <w:bookmarkEnd w:id="82"/>
      <w:r>
        <w:rPr>
          <w:rFonts w:ascii="Arial" w:hAnsi="Arial" w:cs="Arial"/>
          <w:b/>
          <w:bCs/>
          <w:lang w:val="en-US"/>
        </w:rPr>
        <w:t xml:space="preserve"> Link budget of Self-interference for 5+5 MHz on band n25</w:t>
      </w:r>
    </w:p>
    <w:tbl>
      <w:tblPr>
        <w:tblW w:w="90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680"/>
      </w:tblGrid>
      <w:tr w:rsidR="00275333" w14:paraId="7DD90DFC" w14:textId="77777777" w:rsidTr="008A5B15">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3ED365D"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E4B47B5"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0AADE3"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BDD413"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27DCB58"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680" w:type="dxa"/>
            <w:tcBorders>
              <w:top w:val="single" w:sz="8" w:space="0" w:color="auto"/>
              <w:left w:val="nil"/>
              <w:bottom w:val="single" w:sz="8" w:space="0" w:color="auto"/>
              <w:right w:val="single" w:sz="8" w:space="0" w:color="auto"/>
            </w:tcBorders>
            <w:shd w:val="clear" w:color="auto" w:fill="D9D9D9"/>
            <w:vAlign w:val="center"/>
            <w:hideMark/>
          </w:tcPr>
          <w:p w14:paraId="0EEEE52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6E2E4917" w14:textId="77777777" w:rsidTr="008A5B15">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AFA6513"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3044C5D"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F26A0C"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6CDB152A"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BC7DF0D" w14:textId="77777777" w:rsidR="00275333" w:rsidRDefault="00275333" w:rsidP="008A5B1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2DC4B3B1"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34EE774E" w14:textId="77777777" w:rsidTr="008A5B15">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0B6F59D"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F93E10"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5CE9DDE"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8B1983"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D5E723B" w14:textId="77777777" w:rsidR="00275333" w:rsidRDefault="00275333" w:rsidP="008A5B15">
            <w:pPr>
              <w:spacing w:after="0"/>
              <w:rPr>
                <w:rFonts w:ascii="Arial" w:eastAsia="新細明體" w:hAnsi="Arial" w:cs="Arial"/>
                <w:b/>
                <w:bCs/>
                <w:color w:val="000000"/>
                <w:sz w:val="18"/>
                <w:szCs w:val="18"/>
                <w:lang w:val="en-US" w:eastAsia="zh-TW"/>
              </w:rPr>
            </w:pPr>
          </w:p>
        </w:tc>
        <w:tc>
          <w:tcPr>
            <w:tcW w:w="1680" w:type="dxa"/>
            <w:tcBorders>
              <w:top w:val="nil"/>
              <w:left w:val="nil"/>
              <w:bottom w:val="nil"/>
              <w:right w:val="single" w:sz="8" w:space="0" w:color="auto"/>
            </w:tcBorders>
            <w:shd w:val="clear" w:color="auto" w:fill="D9D9D9"/>
            <w:vAlign w:val="center"/>
            <w:hideMark/>
          </w:tcPr>
          <w:p w14:paraId="3B5131C0"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309556BE" w14:textId="77777777" w:rsidTr="008A5B15">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63BC09"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3170CB"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FC11F8C"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EE404D0"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C99A04B" w14:textId="77777777" w:rsidR="00275333" w:rsidRDefault="00275333" w:rsidP="008A5B15">
            <w:pPr>
              <w:spacing w:after="0"/>
              <w:rPr>
                <w:rFonts w:ascii="Arial" w:eastAsia="新細明體" w:hAnsi="Arial" w:cs="Arial"/>
                <w:b/>
                <w:bCs/>
                <w:color w:val="000000"/>
                <w:sz w:val="18"/>
                <w:szCs w:val="18"/>
                <w:lang w:val="en-US" w:eastAsia="zh-TW"/>
              </w:rPr>
            </w:pPr>
          </w:p>
        </w:tc>
        <w:tc>
          <w:tcPr>
            <w:tcW w:w="1680" w:type="dxa"/>
            <w:tcBorders>
              <w:top w:val="nil"/>
              <w:left w:val="nil"/>
              <w:bottom w:val="single" w:sz="8" w:space="0" w:color="auto"/>
              <w:right w:val="single" w:sz="8" w:space="0" w:color="auto"/>
            </w:tcBorders>
            <w:shd w:val="clear" w:color="auto" w:fill="D9D9D9"/>
            <w:vAlign w:val="center"/>
            <w:hideMark/>
          </w:tcPr>
          <w:p w14:paraId="7CA7131E"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0F91495A" w14:textId="77777777" w:rsidTr="008A5B15">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2D7FC7"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88BDD72"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8BB247A"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73096D"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3D81C5"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8A86758"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02E6DBFE"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3B7C5E1"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4C2F2DD1"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8FD860A"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0C02AD"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CF86E9"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87746E1"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112F13BA"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923FDD"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1EA9020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BF2041"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43453E6C"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480" w:type="dxa"/>
            <w:tcBorders>
              <w:top w:val="nil"/>
              <w:left w:val="nil"/>
              <w:bottom w:val="single" w:sz="8" w:space="0" w:color="auto"/>
              <w:right w:val="single" w:sz="8" w:space="0" w:color="auto"/>
            </w:tcBorders>
            <w:vAlign w:val="center"/>
            <w:hideMark/>
          </w:tcPr>
          <w:p w14:paraId="527882C9"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43E32C8"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C928B58"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6147DCB"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6B2AA99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B7EAD4"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B8A80C"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713B6D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A593D5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B56863F"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CF881EA"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449CCAC5"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E1BBC76"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1919CCFE"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0DD9E2C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ADC953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9734B3E"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692289"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795EC126"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22.2</w:t>
            </w:r>
          </w:p>
        </w:tc>
        <w:tc>
          <w:tcPr>
            <w:tcW w:w="1480" w:type="dxa"/>
            <w:tcBorders>
              <w:top w:val="nil"/>
              <w:left w:val="nil"/>
              <w:bottom w:val="single" w:sz="8" w:space="0" w:color="auto"/>
              <w:right w:val="single" w:sz="8" w:space="0" w:color="auto"/>
            </w:tcBorders>
            <w:vAlign w:val="center"/>
            <w:hideMark/>
          </w:tcPr>
          <w:p w14:paraId="4324D7C6"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7776A244"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D3BF4A7"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0257E8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7F9AFA5A" w14:textId="77777777" w:rsidTr="008A5B15">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1A79B1"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0DBB51EC"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-45.2</w:t>
            </w:r>
          </w:p>
        </w:tc>
        <w:tc>
          <w:tcPr>
            <w:tcW w:w="1480" w:type="dxa"/>
            <w:tcBorders>
              <w:top w:val="nil"/>
              <w:left w:val="nil"/>
              <w:bottom w:val="single" w:sz="8" w:space="0" w:color="auto"/>
              <w:right w:val="single" w:sz="8" w:space="0" w:color="auto"/>
            </w:tcBorders>
            <w:vAlign w:val="center"/>
            <w:hideMark/>
          </w:tcPr>
          <w:p w14:paraId="66427D4F"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1FCE30D8"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-102.5</w:t>
            </w:r>
          </w:p>
        </w:tc>
        <w:tc>
          <w:tcPr>
            <w:tcW w:w="1480" w:type="dxa"/>
            <w:tcBorders>
              <w:top w:val="nil"/>
              <w:left w:val="nil"/>
              <w:bottom w:val="single" w:sz="8" w:space="0" w:color="auto"/>
              <w:right w:val="single" w:sz="8" w:space="0" w:color="auto"/>
            </w:tcBorders>
            <w:vAlign w:val="center"/>
            <w:hideMark/>
          </w:tcPr>
          <w:p w14:paraId="44348C96"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F022039"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DB7F441" w14:textId="77777777" w:rsidTr="008A5B15">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783521E" w14:textId="77777777" w:rsidR="00275333" w:rsidRDefault="00275333" w:rsidP="008A5B1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3F239D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0D69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54A276"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979C8"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680" w:type="dxa"/>
            <w:tcBorders>
              <w:top w:val="nil"/>
              <w:left w:val="nil"/>
              <w:bottom w:val="single" w:sz="8" w:space="0" w:color="auto"/>
              <w:right w:val="single" w:sz="8" w:space="0" w:color="auto"/>
            </w:tcBorders>
            <w:vAlign w:val="center"/>
            <w:hideMark/>
          </w:tcPr>
          <w:p w14:paraId="2FF1E3A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5E11A03" w14:textId="77777777" w:rsidTr="008A5B15">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5225959" w14:textId="77777777" w:rsidR="00275333" w:rsidRDefault="00275333" w:rsidP="008A5B1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51CA8F5C"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EAA911"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64D98D"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FAD109"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w:t>
            </w:r>
          </w:p>
        </w:tc>
        <w:tc>
          <w:tcPr>
            <w:tcW w:w="1680" w:type="dxa"/>
            <w:tcBorders>
              <w:top w:val="nil"/>
              <w:left w:val="nil"/>
              <w:bottom w:val="single" w:sz="8" w:space="0" w:color="auto"/>
              <w:right w:val="single" w:sz="8" w:space="0" w:color="auto"/>
            </w:tcBorders>
            <w:vAlign w:val="center"/>
            <w:hideMark/>
          </w:tcPr>
          <w:p w14:paraId="433225CE"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D5F1195" w14:textId="77777777" w:rsidTr="008A5B15">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AFDE8C"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0F98BA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6E9979"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285B5"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1D046ED"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-97.5</w:t>
            </w:r>
          </w:p>
        </w:tc>
        <w:tc>
          <w:tcPr>
            <w:tcW w:w="1680" w:type="dxa"/>
            <w:tcBorders>
              <w:top w:val="nil"/>
              <w:left w:val="nil"/>
              <w:bottom w:val="single" w:sz="8" w:space="0" w:color="auto"/>
              <w:right w:val="single" w:sz="8" w:space="0" w:color="auto"/>
            </w:tcBorders>
            <w:vAlign w:val="center"/>
            <w:hideMark/>
          </w:tcPr>
          <w:p w14:paraId="2E3DA13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78754D17" w14:textId="77777777" w:rsidTr="008A5B15">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3322DA4"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070D9C0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26D1BE"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4937C5"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-101.5</w:t>
            </w:r>
          </w:p>
        </w:tc>
        <w:tc>
          <w:tcPr>
            <w:tcW w:w="1480" w:type="dxa"/>
            <w:tcBorders>
              <w:top w:val="nil"/>
              <w:left w:val="nil"/>
              <w:bottom w:val="single" w:sz="8" w:space="0" w:color="auto"/>
              <w:right w:val="single" w:sz="8" w:space="0" w:color="auto"/>
            </w:tcBorders>
            <w:vAlign w:val="center"/>
            <w:hideMark/>
          </w:tcPr>
          <w:p w14:paraId="7FED60EC"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0AC2E3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05227207" w14:textId="77777777" w:rsidTr="008A5B15">
        <w:trPr>
          <w:trHeight w:val="6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71B6125"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06A909A"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33A145A"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2B8136"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8C2A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1207481"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-112.3</w:t>
            </w:r>
          </w:p>
        </w:tc>
      </w:tr>
      <w:tr w:rsidR="00275333" w14:paraId="193FEC77" w14:textId="77777777" w:rsidTr="008A5B15">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7D1F15"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7C1E265E"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BB2D7C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0C382C"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AD3ABC6"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2571C930" w14:textId="77777777" w:rsidR="00275333" w:rsidRDefault="00275333" w:rsidP="008A5B1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-4.0(PCC)</w:t>
            </w:r>
          </w:p>
        </w:tc>
      </w:tr>
      <w:tr w:rsidR="00275333" w14:paraId="7ABBD4BF" w14:textId="77777777" w:rsidTr="008A5B15">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F4348"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5A507E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72C441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83C074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F03D88"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6875654B" w14:textId="77777777" w:rsidR="00275333" w:rsidRDefault="00275333" w:rsidP="008A5B1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-3.4(SCC)</w:t>
            </w:r>
          </w:p>
        </w:tc>
      </w:tr>
    </w:tbl>
    <w:p w14:paraId="12DD8FD0" w14:textId="77777777" w:rsidR="00275333" w:rsidRDefault="00275333" w:rsidP="00275333">
      <w:pPr>
        <w:rPr>
          <w:rFonts w:ascii="Arial" w:eastAsia="新細明體" w:hAnsi="Arial" w:cs="Arial"/>
          <w:lang w:eastAsia="zh-TW"/>
        </w:rPr>
      </w:pPr>
    </w:p>
    <w:p w14:paraId="58E2CBBE" w14:textId="77777777" w:rsidR="00275333" w:rsidRDefault="00275333" w:rsidP="00275333">
      <w:pPr>
        <w:pStyle w:val="30"/>
        <w:numPr>
          <w:ilvl w:val="0"/>
          <w:numId w:val="34"/>
        </w:numPr>
        <w:tabs>
          <w:tab w:val="num" w:pos="360"/>
          <w:tab w:val="num" w:pos="644"/>
        </w:tabs>
        <w:ind w:left="360"/>
        <w:rPr>
          <w:rFonts w:cs="Arial"/>
          <w:b/>
          <w:lang w:eastAsia="ko-KR"/>
        </w:rPr>
      </w:pPr>
      <w:bookmarkStart w:id="83" w:name="_Toc195203492"/>
      <w:r>
        <w:rPr>
          <w:rFonts w:cs="Arial"/>
          <w:b/>
          <w:sz w:val="20"/>
          <w:lang w:eastAsia="ko-KR"/>
        </w:rPr>
        <w:t>Case 2, 40 + 5 MHz</w:t>
      </w:r>
      <w:bookmarkEnd w:id="83"/>
    </w:p>
    <w:p w14:paraId="0FAF262C" w14:textId="77777777" w:rsidR="00275333" w:rsidRDefault="00275333" w:rsidP="00275333">
      <w:pPr>
        <w:rPr>
          <w:rFonts w:ascii="Arial" w:eastAsia="新細明體" w:hAnsi="Arial" w:cs="Arial"/>
          <w:lang w:eastAsia="zh-TW"/>
        </w:rPr>
      </w:pPr>
      <w:r>
        <w:rPr>
          <w:rFonts w:ascii="Arial" w:eastAsia="新細明體" w:hAnsi="Arial" w:cs="Arial"/>
          <w:lang w:eastAsia="zh-TW"/>
        </w:rPr>
        <w:t>The REFSENS of 40MHz is not linear scaling from 5MHz in existing specs. Excessive Tx leakage level fall in the DL receiving channel is calculated in the table. The evaluation parameters and results are demonstrated in below table.</w:t>
      </w:r>
    </w:p>
    <w:p w14:paraId="4D5819E9" w14:textId="29449AC1" w:rsidR="00275333" w:rsidRDefault="00275333" w:rsidP="00275333">
      <w:pPr>
        <w:jc w:val="center"/>
        <w:rPr>
          <w:rFonts w:ascii="Arial" w:eastAsia="新細明體" w:hAnsi="Arial" w:cs="Arial"/>
          <w:b/>
          <w:bCs/>
          <w:lang w:eastAsia="zh-TW"/>
        </w:rPr>
      </w:pPr>
      <w:r>
        <w:rPr>
          <w:rFonts w:ascii="Arial" w:hAnsi="Arial" w:cs="Arial"/>
          <w:b/>
          <w:bCs/>
          <w:lang w:val="en-US"/>
        </w:rPr>
        <w:t xml:space="preserve">Table </w:t>
      </w:r>
      <w:r>
        <w:rPr>
          <w:rFonts w:ascii="Arial" w:eastAsia="新細明體" w:hAnsi="Arial" w:cs="Arial"/>
          <w:b/>
          <w:bCs/>
          <w:lang w:eastAsia="zh-TW"/>
        </w:rPr>
        <w:t>7.1.1a-2:</w:t>
      </w:r>
      <w:r>
        <w:rPr>
          <w:rFonts w:ascii="Arial" w:hAnsi="Arial" w:cs="Arial"/>
          <w:b/>
          <w:bCs/>
          <w:lang w:val="en-US"/>
        </w:rPr>
        <w:t xml:space="preserve"> Link budget of Self-interference for 40+5 MHz on band n25</w:t>
      </w:r>
    </w:p>
    <w:tbl>
      <w:tblPr>
        <w:tblW w:w="10800" w:type="dxa"/>
        <w:tblInd w:w="-483" w:type="dxa"/>
        <w:tblCellMar>
          <w:left w:w="28" w:type="dxa"/>
          <w:right w:w="28" w:type="dxa"/>
        </w:tblCellMar>
        <w:tblLook w:val="04A0" w:firstRow="1" w:lastRow="0" w:firstColumn="1" w:lastColumn="0" w:noHBand="0" w:noVBand="1"/>
      </w:tblPr>
      <w:tblGrid>
        <w:gridCol w:w="1480"/>
        <w:gridCol w:w="1480"/>
        <w:gridCol w:w="1480"/>
        <w:gridCol w:w="1480"/>
        <w:gridCol w:w="1480"/>
        <w:gridCol w:w="1680"/>
        <w:gridCol w:w="1720"/>
      </w:tblGrid>
      <w:tr w:rsidR="00275333" w14:paraId="2B636929" w14:textId="77777777" w:rsidTr="008A5B15">
        <w:trPr>
          <w:trHeight w:val="510"/>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E6D4C3"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D7D23DD"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44D5CC1F"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9049E65"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13D806E"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6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F74B97A"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720" w:type="dxa"/>
            <w:tcBorders>
              <w:top w:val="single" w:sz="8" w:space="0" w:color="auto"/>
              <w:left w:val="nil"/>
              <w:bottom w:val="single" w:sz="8" w:space="0" w:color="auto"/>
              <w:right w:val="single" w:sz="8" w:space="0" w:color="auto"/>
            </w:tcBorders>
            <w:shd w:val="clear" w:color="auto" w:fill="D9D9D9"/>
            <w:vAlign w:val="center"/>
            <w:hideMark/>
          </w:tcPr>
          <w:p w14:paraId="4BFC5C07"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275333" w14:paraId="75672698" w14:textId="77777777" w:rsidTr="008A5B15">
        <w:trPr>
          <w:trHeight w:val="29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FC623F6"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F5E5496"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0DFA528"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ECFBEE2"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DAA54A" w14:textId="77777777" w:rsidR="00275333" w:rsidRDefault="00275333" w:rsidP="008A5B1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903E2C6" w14:textId="77777777" w:rsidR="00275333" w:rsidRDefault="00275333" w:rsidP="008A5B1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151F861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275333" w14:paraId="4B8F87D9" w14:textId="77777777" w:rsidTr="008A5B15">
        <w:trPr>
          <w:trHeight w:val="46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1408F0E"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4BCCD0C"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A1331B6"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D66B968"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8E39DA8" w14:textId="77777777" w:rsidR="00275333" w:rsidRDefault="00275333" w:rsidP="008A5B1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23E577" w14:textId="77777777" w:rsidR="00275333" w:rsidRDefault="00275333" w:rsidP="008A5B15">
            <w:pPr>
              <w:spacing w:after="0"/>
              <w:rPr>
                <w:rFonts w:ascii="Arial" w:eastAsia="新細明體" w:hAnsi="Arial" w:cs="Arial"/>
                <w:b/>
                <w:bCs/>
                <w:color w:val="000000"/>
                <w:sz w:val="18"/>
                <w:szCs w:val="18"/>
                <w:lang w:val="en-US" w:eastAsia="zh-TW"/>
              </w:rPr>
            </w:pPr>
          </w:p>
        </w:tc>
        <w:tc>
          <w:tcPr>
            <w:tcW w:w="1720" w:type="dxa"/>
            <w:tcBorders>
              <w:top w:val="nil"/>
              <w:left w:val="nil"/>
              <w:bottom w:val="nil"/>
              <w:right w:val="single" w:sz="8" w:space="0" w:color="auto"/>
            </w:tcBorders>
            <w:shd w:val="clear" w:color="auto" w:fill="D9D9D9"/>
            <w:vAlign w:val="center"/>
            <w:hideMark/>
          </w:tcPr>
          <w:p w14:paraId="3F26B8E2"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275333" w14:paraId="075FB0D4" w14:textId="77777777" w:rsidTr="008A5B15">
        <w:trPr>
          <w:trHeight w:val="47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5B7030" w14:textId="77777777" w:rsidR="00275333" w:rsidRDefault="00275333" w:rsidP="008A5B15">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EBD1E8" w14:textId="77777777" w:rsidR="00275333" w:rsidRDefault="00275333" w:rsidP="008A5B15">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E07D6A"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5637ED99" w14:textId="77777777" w:rsidR="00275333" w:rsidRDefault="00275333" w:rsidP="008A5B15">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A2F939" w14:textId="77777777" w:rsidR="00275333" w:rsidRDefault="00275333" w:rsidP="008A5B15">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3FD61A" w14:textId="77777777" w:rsidR="00275333" w:rsidRDefault="00275333" w:rsidP="008A5B15">
            <w:pPr>
              <w:spacing w:after="0"/>
              <w:rPr>
                <w:rFonts w:ascii="Arial" w:eastAsia="新細明體" w:hAnsi="Arial" w:cs="Arial"/>
                <w:b/>
                <w:bCs/>
                <w:color w:val="000000"/>
                <w:sz w:val="18"/>
                <w:szCs w:val="18"/>
                <w:lang w:val="en-US" w:eastAsia="zh-TW"/>
              </w:rPr>
            </w:pPr>
          </w:p>
        </w:tc>
        <w:tc>
          <w:tcPr>
            <w:tcW w:w="1720" w:type="dxa"/>
            <w:tcBorders>
              <w:top w:val="nil"/>
              <w:left w:val="nil"/>
              <w:bottom w:val="single" w:sz="8" w:space="0" w:color="auto"/>
              <w:right w:val="single" w:sz="8" w:space="0" w:color="auto"/>
            </w:tcBorders>
            <w:shd w:val="clear" w:color="auto" w:fill="D9D9D9"/>
            <w:vAlign w:val="center"/>
            <w:hideMark/>
          </w:tcPr>
          <w:p w14:paraId="4105677B"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275333" w14:paraId="3DE617C6" w14:textId="77777777" w:rsidTr="008A5B1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0F7201"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54958B05"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080325FF"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D55FAE"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C49151"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6707BB0C"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9FA768"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66B48E40" w14:textId="77777777" w:rsidTr="008A5B1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F2ADC59"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A541EDE"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3831110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660B7C"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D36FC2"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70734BE7"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233C26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4A865AB0" w14:textId="77777777" w:rsidTr="008A5B15">
        <w:trPr>
          <w:trHeight w:val="48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7C221FD"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2D9EC09A"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4F97AE"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480" w:type="dxa"/>
            <w:tcBorders>
              <w:top w:val="nil"/>
              <w:left w:val="nil"/>
              <w:bottom w:val="single" w:sz="8" w:space="0" w:color="auto"/>
              <w:right w:val="single" w:sz="8" w:space="0" w:color="auto"/>
            </w:tcBorders>
            <w:vAlign w:val="center"/>
            <w:hideMark/>
          </w:tcPr>
          <w:p w14:paraId="0E7ACFD9"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-89.3</w:t>
            </w:r>
          </w:p>
        </w:tc>
        <w:tc>
          <w:tcPr>
            <w:tcW w:w="1480" w:type="dxa"/>
            <w:tcBorders>
              <w:top w:val="nil"/>
              <w:left w:val="nil"/>
              <w:bottom w:val="single" w:sz="8" w:space="0" w:color="auto"/>
              <w:right w:val="single" w:sz="8" w:space="0" w:color="auto"/>
            </w:tcBorders>
            <w:vAlign w:val="center"/>
            <w:hideMark/>
          </w:tcPr>
          <w:p w14:paraId="18845EF3"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3B3CB6"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094E0F1"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3FF996B" w14:textId="77777777" w:rsidTr="008A5B15">
        <w:trPr>
          <w:trHeight w:val="29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51E350"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38A3195"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9CD97B"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274FE793"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F73CC77"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877D7CE"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089EED3B"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5450C643" w14:textId="77777777" w:rsidTr="008A5B1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FAD856D"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EE45B20"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9889AC3"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-84.5</w:t>
            </w:r>
          </w:p>
        </w:tc>
        <w:tc>
          <w:tcPr>
            <w:tcW w:w="1480" w:type="dxa"/>
            <w:tcBorders>
              <w:top w:val="nil"/>
              <w:left w:val="nil"/>
              <w:bottom w:val="single" w:sz="8" w:space="0" w:color="auto"/>
              <w:right w:val="single" w:sz="8" w:space="0" w:color="auto"/>
            </w:tcBorders>
            <w:vAlign w:val="center"/>
            <w:hideMark/>
          </w:tcPr>
          <w:p w14:paraId="38A61743"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56D738CF"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19AB4461"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5A6AF549"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B4C12D0"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D2E2E3"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A57038A"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11.1</w:t>
            </w:r>
          </w:p>
        </w:tc>
        <w:tc>
          <w:tcPr>
            <w:tcW w:w="1480" w:type="dxa"/>
            <w:tcBorders>
              <w:top w:val="nil"/>
              <w:left w:val="nil"/>
              <w:bottom w:val="single" w:sz="8" w:space="0" w:color="auto"/>
              <w:right w:val="single" w:sz="8" w:space="0" w:color="auto"/>
            </w:tcBorders>
            <w:vAlign w:val="center"/>
            <w:hideMark/>
          </w:tcPr>
          <w:p w14:paraId="272FC69C"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EE323B7"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1ADE038B"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23A99E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D2E10ED"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275333" w14:paraId="34C9358C"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07A90AE"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90D11E4"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-34.1</w:t>
            </w:r>
          </w:p>
        </w:tc>
        <w:tc>
          <w:tcPr>
            <w:tcW w:w="1480" w:type="dxa"/>
            <w:tcBorders>
              <w:top w:val="nil"/>
              <w:left w:val="nil"/>
              <w:bottom w:val="single" w:sz="8" w:space="0" w:color="auto"/>
              <w:right w:val="single" w:sz="8" w:space="0" w:color="auto"/>
            </w:tcBorders>
            <w:vAlign w:val="center"/>
            <w:hideMark/>
          </w:tcPr>
          <w:p w14:paraId="157437E4"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-85.5</w:t>
            </w:r>
          </w:p>
        </w:tc>
        <w:tc>
          <w:tcPr>
            <w:tcW w:w="1480" w:type="dxa"/>
            <w:tcBorders>
              <w:top w:val="nil"/>
              <w:left w:val="nil"/>
              <w:bottom w:val="single" w:sz="8" w:space="0" w:color="auto"/>
              <w:right w:val="single" w:sz="8" w:space="0" w:color="auto"/>
            </w:tcBorders>
            <w:vAlign w:val="center"/>
            <w:hideMark/>
          </w:tcPr>
          <w:p w14:paraId="2690D410"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-95.3</w:t>
            </w:r>
          </w:p>
        </w:tc>
        <w:tc>
          <w:tcPr>
            <w:tcW w:w="1480" w:type="dxa"/>
            <w:tcBorders>
              <w:top w:val="nil"/>
              <w:left w:val="nil"/>
              <w:bottom w:val="single" w:sz="8" w:space="0" w:color="auto"/>
              <w:right w:val="single" w:sz="8" w:space="0" w:color="auto"/>
            </w:tcBorders>
            <w:vAlign w:val="center"/>
            <w:hideMark/>
          </w:tcPr>
          <w:p w14:paraId="1D242010"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0DEECCC6"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1D327BE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6784EDC8"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6181EC4" w14:textId="77777777" w:rsidR="00275333" w:rsidRDefault="00275333" w:rsidP="008A5B1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661160E"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97CA30"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B3468A2"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49ED67B"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-92.5</w:t>
            </w:r>
          </w:p>
        </w:tc>
        <w:tc>
          <w:tcPr>
            <w:tcW w:w="1680" w:type="dxa"/>
            <w:tcBorders>
              <w:top w:val="nil"/>
              <w:left w:val="nil"/>
              <w:bottom w:val="single" w:sz="8" w:space="0" w:color="auto"/>
              <w:right w:val="single" w:sz="8" w:space="0" w:color="auto"/>
            </w:tcBorders>
            <w:vAlign w:val="center"/>
            <w:hideMark/>
          </w:tcPr>
          <w:p w14:paraId="3C971F66"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-101.5</w:t>
            </w:r>
          </w:p>
        </w:tc>
        <w:tc>
          <w:tcPr>
            <w:tcW w:w="1720" w:type="dxa"/>
            <w:tcBorders>
              <w:top w:val="nil"/>
              <w:left w:val="nil"/>
              <w:bottom w:val="single" w:sz="8" w:space="0" w:color="auto"/>
              <w:right w:val="single" w:sz="8" w:space="0" w:color="auto"/>
            </w:tcBorders>
            <w:vAlign w:val="center"/>
            <w:hideMark/>
          </w:tcPr>
          <w:p w14:paraId="0C9C696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53DABE"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1A30F88" w14:textId="77777777" w:rsidR="00275333" w:rsidRDefault="00275333" w:rsidP="008A5B15">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1797DA9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AA2C1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99E7C"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F1BCC2"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680" w:type="dxa"/>
            <w:tcBorders>
              <w:top w:val="nil"/>
              <w:left w:val="nil"/>
              <w:bottom w:val="single" w:sz="8" w:space="0" w:color="auto"/>
              <w:right w:val="single" w:sz="8" w:space="0" w:color="auto"/>
            </w:tcBorders>
            <w:vAlign w:val="center"/>
            <w:hideMark/>
          </w:tcPr>
          <w:p w14:paraId="10E343C8" w14:textId="77777777" w:rsidR="00275333" w:rsidRDefault="00275333" w:rsidP="008A5B15">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7.2</w:t>
            </w:r>
          </w:p>
        </w:tc>
        <w:tc>
          <w:tcPr>
            <w:tcW w:w="1720" w:type="dxa"/>
            <w:tcBorders>
              <w:top w:val="nil"/>
              <w:left w:val="nil"/>
              <w:bottom w:val="single" w:sz="8" w:space="0" w:color="auto"/>
              <w:right w:val="single" w:sz="8" w:space="0" w:color="auto"/>
            </w:tcBorders>
            <w:vAlign w:val="center"/>
            <w:hideMark/>
          </w:tcPr>
          <w:p w14:paraId="79AC194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331D2D8" w14:textId="77777777" w:rsidTr="008A5B15">
        <w:trPr>
          <w:trHeight w:val="455"/>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B8C5B"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6445707"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CB6475"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3D9D031"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14D305"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-85.3</w:t>
            </w:r>
          </w:p>
        </w:tc>
        <w:tc>
          <w:tcPr>
            <w:tcW w:w="1680" w:type="dxa"/>
            <w:tcBorders>
              <w:top w:val="nil"/>
              <w:left w:val="nil"/>
              <w:bottom w:val="single" w:sz="8" w:space="0" w:color="auto"/>
              <w:right w:val="single" w:sz="8" w:space="0" w:color="auto"/>
            </w:tcBorders>
            <w:vAlign w:val="center"/>
            <w:hideMark/>
          </w:tcPr>
          <w:p w14:paraId="47F0643F"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720" w:type="dxa"/>
            <w:tcBorders>
              <w:top w:val="nil"/>
              <w:left w:val="nil"/>
              <w:bottom w:val="single" w:sz="8" w:space="0" w:color="auto"/>
              <w:right w:val="single" w:sz="8" w:space="0" w:color="auto"/>
            </w:tcBorders>
            <w:vAlign w:val="center"/>
            <w:hideMark/>
          </w:tcPr>
          <w:p w14:paraId="6C42A145"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2A344508" w14:textId="77777777" w:rsidTr="008A5B15">
        <w:trPr>
          <w:trHeight w:val="73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728F32"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AEC4C20"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31551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9A6218"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-94.3</w:t>
            </w:r>
          </w:p>
        </w:tc>
        <w:tc>
          <w:tcPr>
            <w:tcW w:w="1480" w:type="dxa"/>
            <w:tcBorders>
              <w:top w:val="nil"/>
              <w:left w:val="nil"/>
              <w:bottom w:val="single" w:sz="8" w:space="0" w:color="auto"/>
              <w:right w:val="single" w:sz="8" w:space="0" w:color="auto"/>
            </w:tcBorders>
            <w:vAlign w:val="center"/>
            <w:hideMark/>
          </w:tcPr>
          <w:p w14:paraId="66B20D8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57BDF9F0"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E2A5CB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275333" w14:paraId="5A0AB224" w14:textId="77777777" w:rsidTr="008A5B15">
        <w:trPr>
          <w:trHeight w:val="470"/>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249083E"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36CDFF2D"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C33439"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6B71E23"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0BFDBB"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680" w:type="dxa"/>
            <w:tcBorders>
              <w:top w:val="nil"/>
              <w:left w:val="nil"/>
              <w:bottom w:val="single" w:sz="8" w:space="0" w:color="auto"/>
              <w:right w:val="single" w:sz="8" w:space="0" w:color="auto"/>
            </w:tcBorders>
            <w:vAlign w:val="center"/>
            <w:hideMark/>
          </w:tcPr>
          <w:p w14:paraId="2911C0A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2919B392" w14:textId="77777777" w:rsidR="00275333" w:rsidRDefault="00275333" w:rsidP="008A5B15">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-92.2</w:t>
            </w:r>
          </w:p>
        </w:tc>
      </w:tr>
      <w:tr w:rsidR="00275333" w14:paraId="4C690962" w14:textId="77777777" w:rsidTr="008A5B15">
        <w:trPr>
          <w:trHeight w:val="865"/>
        </w:trPr>
        <w:tc>
          <w:tcPr>
            <w:tcW w:w="1480" w:type="dxa"/>
            <w:tcBorders>
              <w:top w:val="nil"/>
              <w:left w:val="single" w:sz="8" w:space="0" w:color="auto"/>
              <w:bottom w:val="nil"/>
              <w:right w:val="single" w:sz="8" w:space="0" w:color="auto"/>
            </w:tcBorders>
            <w:shd w:val="clear" w:color="auto" w:fill="D9D9D9"/>
            <w:vAlign w:val="center"/>
            <w:hideMark/>
          </w:tcPr>
          <w:p w14:paraId="67610191"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F86067F"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4026A"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4BCD72E6"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3BDCBF4"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680" w:type="dxa"/>
            <w:tcBorders>
              <w:top w:val="nil"/>
              <w:left w:val="nil"/>
              <w:bottom w:val="nil"/>
              <w:right w:val="single" w:sz="8" w:space="0" w:color="auto"/>
            </w:tcBorders>
            <w:vAlign w:val="center"/>
            <w:hideMark/>
          </w:tcPr>
          <w:p w14:paraId="434626C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nil"/>
              <w:right w:val="single" w:sz="8" w:space="0" w:color="auto"/>
            </w:tcBorders>
            <w:vAlign w:val="center"/>
            <w:hideMark/>
          </w:tcPr>
          <w:p w14:paraId="754AAA02" w14:textId="77777777" w:rsidR="00275333" w:rsidRDefault="00275333" w:rsidP="008A5B1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-2.2(PCC)</w:t>
            </w:r>
          </w:p>
        </w:tc>
      </w:tr>
      <w:tr w:rsidR="00275333" w14:paraId="63A937FC" w14:textId="77777777" w:rsidTr="008A5B15">
        <w:trPr>
          <w:trHeight w:val="493"/>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99DBC6" w14:textId="77777777" w:rsidR="00275333" w:rsidRDefault="00275333" w:rsidP="008A5B15">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D913FB4"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845B122"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4A94FE7"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6B0FA1" w14:textId="77777777" w:rsidR="00275333" w:rsidRDefault="00275333" w:rsidP="008A5B15">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680" w:type="dxa"/>
            <w:tcBorders>
              <w:top w:val="nil"/>
              <w:left w:val="nil"/>
              <w:bottom w:val="single" w:sz="8" w:space="0" w:color="auto"/>
              <w:right w:val="single" w:sz="8" w:space="0" w:color="auto"/>
            </w:tcBorders>
            <w:vAlign w:val="center"/>
            <w:hideMark/>
          </w:tcPr>
          <w:p w14:paraId="1C4394F8" w14:textId="77777777" w:rsidR="00275333" w:rsidRDefault="00275333" w:rsidP="008A5B15">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720" w:type="dxa"/>
            <w:tcBorders>
              <w:top w:val="nil"/>
              <w:left w:val="nil"/>
              <w:bottom w:val="single" w:sz="8" w:space="0" w:color="auto"/>
              <w:right w:val="single" w:sz="8" w:space="0" w:color="auto"/>
            </w:tcBorders>
            <w:vAlign w:val="center"/>
            <w:hideMark/>
          </w:tcPr>
          <w:p w14:paraId="67B69CC6" w14:textId="77777777" w:rsidR="00275333" w:rsidRDefault="00275333" w:rsidP="008A5B15">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-8(SCC)</w:t>
            </w:r>
          </w:p>
        </w:tc>
      </w:tr>
    </w:tbl>
    <w:p w14:paraId="6DD5B980" w14:textId="77777777" w:rsidR="00275333" w:rsidRDefault="00275333" w:rsidP="00275333">
      <w:pPr>
        <w:rPr>
          <w:rFonts w:ascii="Arial" w:eastAsia="新細明體" w:hAnsi="Arial" w:cs="Arial"/>
          <w:sz w:val="28"/>
          <w:szCs w:val="28"/>
          <w:lang w:eastAsia="zh-TW"/>
        </w:rPr>
      </w:pPr>
    </w:p>
    <w:p w14:paraId="3B3A667A" w14:textId="77777777" w:rsidR="00275333" w:rsidRPr="00430ED9" w:rsidRDefault="00275333" w:rsidP="00275333">
      <w:pPr>
        <w:rPr>
          <w:rFonts w:ascii="Arial" w:eastAsia="新細明體" w:hAnsi="Arial" w:cs="Arial"/>
          <w:sz w:val="28"/>
          <w:szCs w:val="28"/>
          <w:lang w:eastAsia="zh-TW"/>
        </w:rPr>
      </w:pPr>
      <w:r w:rsidRPr="00430ED9">
        <w:rPr>
          <w:rFonts w:ascii="Arial" w:eastAsia="新細明體" w:hAnsi="Arial" w:cs="Arial"/>
          <w:sz w:val="28"/>
          <w:szCs w:val="28"/>
          <w:lang w:eastAsia="zh-TW"/>
        </w:rPr>
        <w:t>Summary results for band n25 with PCC/SCC swapping</w:t>
      </w:r>
    </w:p>
    <w:p w14:paraId="4A7A1D47" w14:textId="77777777" w:rsidR="00275333" w:rsidRDefault="00275333" w:rsidP="00275333">
      <w:pPr>
        <w:rPr>
          <w:rFonts w:ascii="Arial" w:eastAsia="新細明體" w:hAnsi="Arial" w:cs="Arial"/>
          <w:lang w:eastAsia="zh-TW"/>
        </w:rPr>
      </w:pPr>
      <w:r>
        <w:rPr>
          <w:rFonts w:ascii="Arial" w:eastAsia="新細明體" w:hAnsi="Arial" w:cs="Arial"/>
          <w:lang w:eastAsia="zh-TW"/>
        </w:rPr>
        <w:t>Evaluated results are summarized in the table below:</w:t>
      </w:r>
    </w:p>
    <w:p w14:paraId="49C20728" w14:textId="1F34BE87" w:rsidR="00275333" w:rsidRDefault="00275333" w:rsidP="00275333">
      <w:pPr>
        <w:jc w:val="center"/>
        <w:rPr>
          <w:rFonts w:ascii="Arial" w:eastAsia="新細明體" w:hAnsi="Arial" w:cs="Arial"/>
          <w:b/>
          <w:bCs/>
          <w:lang w:eastAsia="zh-TW"/>
        </w:rPr>
      </w:pPr>
      <w:r>
        <w:rPr>
          <w:rFonts w:ascii="Arial" w:hAnsi="Arial" w:cs="Arial"/>
          <w:b/>
          <w:bCs/>
          <w:lang w:val="en-US"/>
        </w:rPr>
        <w:t xml:space="preserve">Table </w:t>
      </w:r>
      <w:r>
        <w:rPr>
          <w:rFonts w:ascii="Arial" w:eastAsia="新細明體" w:hAnsi="Arial" w:cs="Arial"/>
          <w:b/>
          <w:bCs/>
          <w:lang w:eastAsia="zh-TW"/>
        </w:rPr>
        <w:t>7.1.1a-3:</w:t>
      </w:r>
      <w:r>
        <w:rPr>
          <w:rFonts w:ascii="Arial" w:hAnsi="Arial" w:cs="Arial"/>
          <w:b/>
          <w:bCs/>
          <w:lang w:val="en-US"/>
        </w:rPr>
        <w:t xml:space="preserve"> P</w:t>
      </w:r>
      <w:r>
        <w:rPr>
          <w:rFonts w:ascii="Arial" w:eastAsia="新細明體" w:hAnsi="Arial" w:cs="Arial"/>
          <w:b/>
          <w:bCs/>
          <w:lang w:val="en-US" w:eastAsia="zh-TW"/>
        </w:rPr>
        <w:t xml:space="preserve">roposed </w:t>
      </w:r>
      <w:r>
        <w:rPr>
          <w:rFonts w:ascii="Arial" w:hAnsi="Arial" w:cs="Arial"/>
          <w:b/>
          <w:bCs/>
        </w:rPr>
        <w:t>ΔR</w:t>
      </w:r>
      <w:r>
        <w:rPr>
          <w:rFonts w:ascii="Arial" w:hAnsi="Arial" w:cs="Arial"/>
          <w:b/>
          <w:bCs/>
          <w:vertAlign w:val="subscript"/>
        </w:rPr>
        <w:t>IBNC</w:t>
      </w:r>
      <w:r>
        <w:rPr>
          <w:rFonts w:ascii="Arial" w:eastAsia="新細明體" w:hAnsi="Arial" w:cs="Arial"/>
          <w:b/>
          <w:bCs/>
          <w:lang w:val="en-US" w:eastAsia="zh-TW"/>
        </w:rPr>
        <w:t xml:space="preserve"> for example</w:t>
      </w:r>
      <w:r>
        <w:rPr>
          <w:rFonts w:ascii="Arial" w:hAnsi="Arial" w:cs="Arial"/>
          <w:b/>
          <w:bCs/>
          <w:lang w:val="en-US"/>
        </w:rPr>
        <w:t xml:space="preserve"> band n25 on Rx RF chain mode with P/S cell swapping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1687"/>
        <w:gridCol w:w="1308"/>
        <w:gridCol w:w="1769"/>
        <w:gridCol w:w="769"/>
        <w:gridCol w:w="769"/>
        <w:gridCol w:w="817"/>
      </w:tblGrid>
      <w:tr w:rsidR="00275333" w14:paraId="7D01D9E4" w14:textId="77777777" w:rsidTr="008A5B1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399659F" w14:textId="77777777" w:rsidR="00275333" w:rsidRDefault="00275333" w:rsidP="008A5B15">
            <w:pPr>
              <w:pStyle w:val="TAH"/>
              <w:rPr>
                <w:rFonts w:cs="Arial"/>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EDC414E" w14:textId="77777777" w:rsidR="00275333" w:rsidRDefault="00275333" w:rsidP="008A5B15">
            <w:pPr>
              <w:pStyle w:val="TAH"/>
              <w:rPr>
                <w:rFonts w:cs="Arial"/>
              </w:rPr>
            </w:pPr>
            <w:r>
              <w:rPr>
                <w:rFonts w:cs="Arial"/>
              </w:rPr>
              <w:t>SCS</w:t>
            </w:r>
          </w:p>
          <w:p w14:paraId="02C21E30" w14:textId="77777777" w:rsidR="00275333" w:rsidRDefault="00275333" w:rsidP="008A5B15">
            <w:pPr>
              <w:pStyle w:val="TAH"/>
              <w:rPr>
                <w:rFonts w:cs="Arial"/>
              </w:rPr>
            </w:pPr>
            <w:r>
              <w:rPr>
                <w:rFonts w:cs="Arial"/>
              </w:rPr>
              <w:t>(PCC/SCC)</w:t>
            </w:r>
          </w:p>
          <w:p w14:paraId="6C0CCA89" w14:textId="77777777" w:rsidR="00275333" w:rsidRDefault="00275333" w:rsidP="008A5B15">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41C2E554" w14:textId="77777777" w:rsidR="00275333" w:rsidRDefault="00275333" w:rsidP="008A5B15">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6CE4A626" w14:textId="77777777" w:rsidR="00275333" w:rsidRDefault="00275333" w:rsidP="008A5B15">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1AC6E975" w14:textId="77777777" w:rsidR="00275333" w:rsidRDefault="00275333" w:rsidP="008A5B15">
            <w:pPr>
              <w:pStyle w:val="TAH"/>
              <w:rPr>
                <w:rFonts w:cs="Arial"/>
              </w:rPr>
            </w:pPr>
            <w:r>
              <w:rPr>
                <w:rFonts w:cs="Arial"/>
              </w:rPr>
              <w:t>UL PCC allocation</w:t>
            </w:r>
          </w:p>
          <w:p w14:paraId="5BF6E579" w14:textId="77777777" w:rsidR="00275333" w:rsidRDefault="00275333" w:rsidP="008A5B15">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29CE4719" w14:textId="77777777" w:rsidR="00275333" w:rsidRDefault="00275333" w:rsidP="008A5B15">
            <w:pPr>
              <w:pStyle w:val="TAH"/>
            </w:pPr>
            <w:r>
              <w:t>PCC</w:t>
            </w:r>
          </w:p>
          <w:p w14:paraId="698A5263" w14:textId="77777777" w:rsidR="00275333" w:rsidRDefault="00275333" w:rsidP="008A5B15">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7A8784AA" w14:textId="77777777" w:rsidR="00275333" w:rsidRDefault="00275333" w:rsidP="008A5B15">
            <w:pPr>
              <w:pStyle w:val="TAH"/>
            </w:pPr>
            <w:r>
              <w:t>SCC</w:t>
            </w:r>
          </w:p>
          <w:p w14:paraId="3BF972C2" w14:textId="77777777" w:rsidR="00275333" w:rsidRDefault="00275333" w:rsidP="008A5B15">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B43FD6" w14:textId="77777777" w:rsidR="00275333" w:rsidRDefault="00275333" w:rsidP="008A5B15">
            <w:pPr>
              <w:pStyle w:val="TAH"/>
              <w:rPr>
                <w:rFonts w:cs="Arial"/>
              </w:rPr>
            </w:pPr>
            <w:r>
              <w:t>Duplex mode</w:t>
            </w:r>
          </w:p>
        </w:tc>
      </w:tr>
      <w:tr w:rsidR="00275333" w14:paraId="588529A0" w14:textId="77777777" w:rsidTr="008A5B15">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4B11086C" w14:textId="77777777" w:rsidR="00275333" w:rsidRDefault="00275333" w:rsidP="008A5B15">
            <w:pPr>
              <w:pStyle w:val="TAC"/>
              <w:rPr>
                <w:rFonts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677CF62B" w14:textId="77777777" w:rsidR="00275333" w:rsidRDefault="00275333" w:rsidP="008A5B15">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3FFCAEC8" w14:textId="77777777" w:rsidR="00275333" w:rsidRDefault="00275333" w:rsidP="008A5B15">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5BC9FC5B" w14:textId="77777777" w:rsidR="00275333" w:rsidRDefault="00275333" w:rsidP="008A5B15">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6EE316C2" w14:textId="77777777" w:rsidR="00275333" w:rsidRDefault="00275333" w:rsidP="008A5B15">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18ECF94E" w14:textId="77777777" w:rsidR="00275333" w:rsidRDefault="00275333" w:rsidP="008A5B15">
            <w:pPr>
              <w:pStyle w:val="TAC"/>
              <w:rPr>
                <w:rFonts w:eastAsia="新細明體" w:cs="Arial"/>
                <w:b/>
                <w:bCs/>
                <w:color w:val="00B0F0"/>
                <w:szCs w:val="18"/>
                <w:lang w:eastAsia="zh-TW"/>
              </w:rPr>
            </w:pPr>
            <w:r>
              <w:rPr>
                <w:rFonts w:eastAsia="新細明體" w:cs="Arial"/>
                <w:szCs w:val="18"/>
                <w:lang w:eastAsia="zh-TW"/>
              </w:rPr>
              <w:t>13.8</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eastAsia="新細明體" w:cs="Arial"/>
                <w:b/>
                <w:bCs/>
                <w:color w:val="00B0F0"/>
                <w:szCs w:val="18"/>
                <w:lang w:eastAsia="zh-TW"/>
              </w:rPr>
              <w:t xml:space="preserve"> 4.0</w:t>
            </w:r>
          </w:p>
        </w:tc>
        <w:tc>
          <w:tcPr>
            <w:tcW w:w="390" w:type="pct"/>
            <w:tcBorders>
              <w:top w:val="single" w:sz="4" w:space="0" w:color="auto"/>
              <w:left w:val="single" w:sz="4" w:space="0" w:color="auto"/>
              <w:bottom w:val="single" w:sz="4" w:space="0" w:color="auto"/>
              <w:right w:val="single" w:sz="4" w:space="0" w:color="auto"/>
            </w:tcBorders>
            <w:hideMark/>
          </w:tcPr>
          <w:p w14:paraId="5624DD4E" w14:textId="77777777" w:rsidR="00275333" w:rsidRDefault="00275333" w:rsidP="008A5B15">
            <w:pPr>
              <w:pStyle w:val="TAC"/>
              <w:rPr>
                <w:rFonts w:cs="Arial"/>
                <w:b/>
                <w:bCs/>
                <w:color w:val="00B0F0"/>
                <w:szCs w:val="18"/>
                <w:lang w:eastAsia="sv-SE"/>
              </w:rPr>
            </w:pPr>
            <w:r>
              <w:rPr>
                <w:rFonts w:eastAsia="新細明體" w:cs="Arial"/>
                <w:szCs w:val="18"/>
                <w:lang w:eastAsia="zh-TW"/>
              </w:rPr>
              <w:t>14.3</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cs="Arial"/>
                <w:b/>
                <w:bCs/>
                <w:color w:val="00B0F0"/>
                <w:szCs w:val="18"/>
                <w:lang w:eastAsia="sv-SE"/>
              </w:rPr>
              <w:t>3.4</w:t>
            </w:r>
          </w:p>
        </w:tc>
        <w:tc>
          <w:tcPr>
            <w:tcW w:w="415" w:type="pct"/>
            <w:tcBorders>
              <w:top w:val="single" w:sz="4" w:space="0" w:color="auto"/>
              <w:left w:val="single" w:sz="4" w:space="0" w:color="auto"/>
              <w:bottom w:val="single" w:sz="4" w:space="0" w:color="auto"/>
              <w:right w:val="single" w:sz="4" w:space="0" w:color="auto"/>
            </w:tcBorders>
            <w:hideMark/>
          </w:tcPr>
          <w:p w14:paraId="5F4AED79" w14:textId="77777777" w:rsidR="00275333" w:rsidRDefault="00275333" w:rsidP="008A5B15">
            <w:pPr>
              <w:pStyle w:val="TAC"/>
              <w:rPr>
                <w:rFonts w:cs="Arial"/>
                <w:szCs w:val="18"/>
                <w:lang w:eastAsia="sv-SE"/>
              </w:rPr>
            </w:pPr>
            <w:r>
              <w:rPr>
                <w:rFonts w:cs="Arial"/>
                <w:szCs w:val="18"/>
                <w:lang w:eastAsia="sv-SE"/>
              </w:rPr>
              <w:t>FDD</w:t>
            </w:r>
          </w:p>
        </w:tc>
      </w:tr>
      <w:tr w:rsidR="00275333" w14:paraId="45EC6831" w14:textId="77777777" w:rsidTr="008A5B15">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AC3D5" w14:textId="77777777" w:rsidR="00275333" w:rsidRDefault="00275333" w:rsidP="008A5B1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77AA6" w14:textId="77777777" w:rsidR="00275333" w:rsidRDefault="00275333" w:rsidP="008A5B15">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91BF4" w14:textId="77777777" w:rsidR="00275333" w:rsidRDefault="00275333" w:rsidP="008A5B15">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2823DD3" w14:textId="77777777" w:rsidR="00275333" w:rsidRDefault="00275333" w:rsidP="008A5B15">
            <w:pPr>
              <w:pStyle w:val="TAC"/>
              <w:rPr>
                <w:rFonts w:cs="Arial"/>
                <w:szCs w:val="18"/>
                <w:lang w:eastAsia="sv-SE"/>
              </w:rPr>
            </w:pPr>
            <w:r>
              <w:rPr>
                <w:rFonts w:cs="Arial"/>
                <w:szCs w:val="18"/>
                <w:lang w:eastAsia="sv-SE"/>
              </w:rPr>
              <w:t xml:space="preserve">Wgap = [10 </w:t>
            </w:r>
            <w:r>
              <w:rPr>
                <w:rFonts w:cs="Arial"/>
                <w:color w:val="00B0F0"/>
                <w:szCs w:val="18"/>
                <w:lang w:eastAsia="sv-SE"/>
              </w:rPr>
              <w:sym w:font="Wingdings" w:char="F0E8"/>
            </w:r>
            <w:r>
              <w:rPr>
                <w:rFonts w:cs="Arial"/>
                <w:szCs w:val="18"/>
                <w:lang w:eastAsia="sv-SE"/>
              </w:rPr>
              <w:t xml:space="preserve"> </w:t>
            </w:r>
            <w:r>
              <w:rPr>
                <w:rFonts w:cs="Arial"/>
                <w:b/>
                <w:bCs/>
                <w:color w:val="00B0F0"/>
                <w:szCs w:val="18"/>
                <w:lang w:eastAsia="sv-SE"/>
              </w:rPr>
              <w:t>20</w:t>
            </w:r>
            <w:r>
              <w:rPr>
                <w:rFonts w:cs="Arial"/>
                <w:szCs w:val="18"/>
                <w:lang w:eastAsia="sv-SE"/>
              </w:rPr>
              <w:t>]</w:t>
            </w:r>
          </w:p>
        </w:tc>
        <w:tc>
          <w:tcPr>
            <w:tcW w:w="937" w:type="pct"/>
            <w:tcBorders>
              <w:top w:val="single" w:sz="4" w:space="0" w:color="auto"/>
              <w:left w:val="single" w:sz="4" w:space="0" w:color="auto"/>
              <w:bottom w:val="single" w:sz="4" w:space="0" w:color="auto"/>
              <w:right w:val="single" w:sz="4" w:space="0" w:color="auto"/>
            </w:tcBorders>
            <w:hideMark/>
          </w:tcPr>
          <w:p w14:paraId="198AADDB" w14:textId="77777777" w:rsidR="00275333" w:rsidRDefault="00275333" w:rsidP="008A5B15">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83C7B1A" w14:textId="77777777" w:rsidR="00275333" w:rsidRDefault="00275333" w:rsidP="008A5B15">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34B9EC3" w14:textId="77777777" w:rsidR="00275333" w:rsidRDefault="00275333" w:rsidP="008A5B15">
            <w:pPr>
              <w:pStyle w:val="TAC"/>
              <w:rPr>
                <w:rFonts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71684AB" w14:textId="77777777" w:rsidR="00275333" w:rsidRDefault="00275333" w:rsidP="008A5B15">
            <w:pPr>
              <w:rPr>
                <w:rFonts w:cs="Arial"/>
                <w:szCs w:val="18"/>
                <w:lang w:eastAsia="sv-SE"/>
              </w:rPr>
            </w:pPr>
          </w:p>
        </w:tc>
      </w:tr>
      <w:tr w:rsidR="00275333" w14:paraId="2B35D818" w14:textId="77777777" w:rsidTr="008A5B15">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965F200" w14:textId="77777777" w:rsidR="00275333" w:rsidRDefault="00275333" w:rsidP="008A5B15">
            <w:pPr>
              <w:pStyle w:val="TAC"/>
              <w:rPr>
                <w:rFonts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7701A770" w14:textId="77777777" w:rsidR="00275333" w:rsidRDefault="00275333" w:rsidP="008A5B15">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158171CB" w14:textId="77777777" w:rsidR="00275333" w:rsidRDefault="00275333" w:rsidP="008A5B15">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21F74733" w14:textId="77777777" w:rsidR="00275333" w:rsidRDefault="00275333" w:rsidP="008A5B15">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267329D3" w14:textId="77777777" w:rsidR="00275333" w:rsidRDefault="00275333" w:rsidP="008A5B15">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2B184345" w14:textId="77777777" w:rsidR="00275333" w:rsidRDefault="00275333" w:rsidP="008A5B15">
            <w:pPr>
              <w:pStyle w:val="TAC"/>
              <w:rPr>
                <w:rFonts w:eastAsia="新細明體" w:cs="Arial"/>
                <w:b/>
                <w:bCs/>
                <w:color w:val="00B0F0"/>
                <w:szCs w:val="18"/>
                <w:lang w:eastAsia="zh-TW"/>
              </w:rPr>
            </w:pPr>
            <w:r>
              <w:rPr>
                <w:rFonts w:eastAsia="新細明體" w:cs="Arial"/>
                <w:szCs w:val="18"/>
                <w:lang w:eastAsia="zh-TW"/>
              </w:rPr>
              <w:t>6.5</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eastAsia="新細明體" w:cs="Arial"/>
                <w:b/>
                <w:bCs/>
                <w:color w:val="00B0F0"/>
                <w:szCs w:val="18"/>
                <w:lang w:eastAsia="zh-TW"/>
              </w:rPr>
              <w:t>2.2</w:t>
            </w:r>
          </w:p>
        </w:tc>
        <w:tc>
          <w:tcPr>
            <w:tcW w:w="390" w:type="pct"/>
            <w:tcBorders>
              <w:top w:val="single" w:sz="4" w:space="0" w:color="auto"/>
              <w:left w:val="single" w:sz="4" w:space="0" w:color="auto"/>
              <w:bottom w:val="single" w:sz="4" w:space="0" w:color="auto"/>
              <w:right w:val="single" w:sz="4" w:space="0" w:color="auto"/>
            </w:tcBorders>
            <w:hideMark/>
          </w:tcPr>
          <w:p w14:paraId="5CD969B5" w14:textId="77777777" w:rsidR="00275333" w:rsidRDefault="00275333" w:rsidP="008A5B15">
            <w:pPr>
              <w:pStyle w:val="TAC"/>
              <w:rPr>
                <w:rFonts w:cs="Arial"/>
                <w:b/>
                <w:bCs/>
                <w:color w:val="00B0F0"/>
                <w:szCs w:val="18"/>
                <w:lang w:eastAsia="sv-SE"/>
              </w:rPr>
            </w:pPr>
            <w:r>
              <w:rPr>
                <w:rFonts w:eastAsia="新細明體" w:cs="Arial"/>
                <w:szCs w:val="18"/>
                <w:lang w:eastAsia="zh-TW"/>
              </w:rPr>
              <w:t>24.9</w:t>
            </w:r>
            <w:r>
              <w:rPr>
                <w:rFonts w:eastAsia="新細明體" w:cs="Arial"/>
                <w:b/>
                <w:bCs/>
                <w:color w:val="00B0F0"/>
                <w:szCs w:val="18"/>
                <w:lang w:eastAsia="zh-TW"/>
              </w:rPr>
              <w:t xml:space="preserve"> </w:t>
            </w:r>
            <w:r>
              <w:rPr>
                <w:rFonts w:eastAsia="新細明體" w:cs="Arial"/>
                <w:b/>
                <w:bCs/>
                <w:color w:val="00B0F0"/>
                <w:szCs w:val="18"/>
                <w:lang w:eastAsia="zh-TW"/>
              </w:rPr>
              <w:sym w:font="Wingdings" w:char="F0E8"/>
            </w:r>
            <w:r>
              <w:rPr>
                <w:rFonts w:cs="Arial"/>
                <w:b/>
                <w:bCs/>
                <w:color w:val="00B0F0"/>
                <w:szCs w:val="18"/>
                <w:lang w:eastAsia="sv-SE"/>
              </w:rPr>
              <w:t>8</w:t>
            </w:r>
          </w:p>
        </w:tc>
        <w:tc>
          <w:tcPr>
            <w:tcW w:w="415" w:type="pct"/>
            <w:tcBorders>
              <w:top w:val="single" w:sz="4" w:space="0" w:color="auto"/>
              <w:left w:val="single" w:sz="4" w:space="0" w:color="auto"/>
              <w:bottom w:val="single" w:sz="4" w:space="0" w:color="auto"/>
              <w:right w:val="single" w:sz="4" w:space="0" w:color="auto"/>
            </w:tcBorders>
            <w:hideMark/>
          </w:tcPr>
          <w:p w14:paraId="1BB93513" w14:textId="77777777" w:rsidR="00275333" w:rsidRDefault="00275333" w:rsidP="008A5B15">
            <w:pPr>
              <w:pStyle w:val="TAC"/>
              <w:rPr>
                <w:rFonts w:cs="Arial"/>
                <w:szCs w:val="18"/>
                <w:lang w:eastAsia="sv-SE"/>
              </w:rPr>
            </w:pPr>
            <w:r>
              <w:rPr>
                <w:rFonts w:cs="Arial"/>
                <w:szCs w:val="18"/>
                <w:lang w:eastAsia="sv-SE"/>
              </w:rPr>
              <w:t>FDD</w:t>
            </w:r>
          </w:p>
        </w:tc>
      </w:tr>
    </w:tbl>
    <w:p w14:paraId="60D0162C" w14:textId="4BAFE16B" w:rsidR="00275333" w:rsidRDefault="00275333" w:rsidP="001A608B">
      <w:pPr>
        <w:rPr>
          <w:rFonts w:ascii="Arial" w:eastAsia="新細明體" w:hAnsi="Arial" w:cs="Arial"/>
          <w:lang w:eastAsia="zh-TW"/>
        </w:rPr>
      </w:pPr>
      <w:r>
        <w:rPr>
          <w:rFonts w:ascii="Arial" w:eastAsia="新細明體" w:hAnsi="Arial" w:cs="Arial"/>
          <w:b/>
          <w:bCs/>
          <w:lang w:eastAsia="zh-TW"/>
        </w:rPr>
        <w:t xml:space="preserve">Observation1: </w:t>
      </w:r>
      <w:r w:rsidRPr="00E64CAD">
        <w:rPr>
          <w:rFonts w:ascii="Arial" w:eastAsia="新細明體" w:hAnsi="Arial" w:cs="Arial"/>
          <w:lang w:eastAsia="zh-TW"/>
        </w:rPr>
        <w:t>It can be observed if P/S cell are swapped, the REFSENS degradation can be lower to ~4dB for 5+5MHz case. For 40+5MHz case, the degradation can be lower to 2~8dB</w:t>
      </w:r>
    </w:p>
    <w:p w14:paraId="38B05A52" w14:textId="77777777" w:rsidR="001A608B" w:rsidRDefault="001A608B" w:rsidP="001A608B">
      <w:pPr>
        <w:pStyle w:val="30"/>
        <w:rPr>
          <w:rFonts w:eastAsia="新細明體"/>
          <w:lang w:eastAsia="zh-TW"/>
        </w:rPr>
      </w:pPr>
      <w:bookmarkStart w:id="84" w:name="_Toc192605831"/>
      <w:bookmarkStart w:id="85" w:name="_Toc195203493"/>
      <w:r>
        <w:rPr>
          <w:lang w:eastAsia="zh-TW"/>
        </w:rPr>
        <w:t>7.1.</w:t>
      </w:r>
      <w:r>
        <w:rPr>
          <w:rFonts w:eastAsia="Malgun Gothic"/>
          <w:lang w:eastAsia="ko-KR"/>
        </w:rPr>
        <w:t>2</w:t>
      </w:r>
      <w:r>
        <w:rPr>
          <w:lang w:eastAsia="zh-TW"/>
        </w:rPr>
        <w:t xml:space="preserve"> Analysis on Band </w:t>
      </w:r>
      <w:r>
        <w:rPr>
          <w:rFonts w:eastAsia="Malgun Gothic"/>
          <w:lang w:eastAsia="ko-KR"/>
        </w:rPr>
        <w:t>n2</w:t>
      </w:r>
      <w:bookmarkEnd w:id="84"/>
      <w:bookmarkEnd w:id="85"/>
    </w:p>
    <w:p w14:paraId="6085BD0D" w14:textId="77777777" w:rsidR="001A608B" w:rsidRDefault="001A608B" w:rsidP="001A608B">
      <w:pPr>
        <w:rPr>
          <w:rFonts w:eastAsia="新細明體"/>
          <w:lang w:eastAsia="zh-TW"/>
        </w:rPr>
      </w:pPr>
      <w:r>
        <w:rPr>
          <w:rFonts w:eastAsia="新細明體"/>
          <w:lang w:eastAsia="zh-TW"/>
        </w:rPr>
        <w:t xml:space="preserve">The frequency span of band n2 is 5MHz smaller than band n25. So the gap between Tx and Rx can be slightly larger so that the evaluated result may be a bit better (less </w:t>
      </w:r>
      <w:r>
        <w:t>ΔR</w:t>
      </w:r>
      <w:r>
        <w:rPr>
          <w:vertAlign w:val="subscript"/>
        </w:rPr>
        <w:t>IBNC</w:t>
      </w:r>
      <w:r>
        <w:rPr>
          <w:rFonts w:eastAsia="新細明體"/>
          <w:lang w:eastAsia="zh-TW"/>
        </w:rPr>
        <w:t>). Following common assumptions, the evaluation result are demonstrated in below tables.</w:t>
      </w:r>
    </w:p>
    <w:p w14:paraId="05B27D95" w14:textId="77777777" w:rsidR="001A608B" w:rsidRDefault="001A608B" w:rsidP="001A608B">
      <w:pPr>
        <w:jc w:val="center"/>
        <w:rPr>
          <w:rFonts w:ascii="Arial" w:eastAsia="新細明體" w:hAnsi="Arial" w:cs="Arial"/>
          <w:lang w:eastAsia="zh-TW"/>
        </w:rPr>
      </w:pPr>
      <w:r>
        <w:rPr>
          <w:rFonts w:ascii="Arial" w:hAnsi="Arial" w:cs="Arial"/>
          <w:b/>
          <w:bCs/>
          <w:lang w:val="en-US"/>
        </w:rPr>
        <w:t>Table 7.1.2-1: Link budget of Self-interference for 5+5 MHz on band n2</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1B6888FE"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B88792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D9C6D3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5178D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538D3D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C8682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7F41D3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797E78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45C406F"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22092B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6A9D07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5BAE8E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296784A"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19197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A6414C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3E6730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6E85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19B6E6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22E72C61"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99E393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06B5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587895A3"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C7E8098"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C1820A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4AAAEC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FF8345"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F5BE7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3D689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C8ED3E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11692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7FCD0D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8E3CA3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D1E6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9482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657D8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A2C7F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E652A6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A187C3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58616EC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CE439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7B5E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F514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1B5826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29E88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6ACA927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615F4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4A92143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w:t>
            </w:r>
          </w:p>
        </w:tc>
        <w:tc>
          <w:tcPr>
            <w:tcW w:w="1480" w:type="dxa"/>
            <w:tcBorders>
              <w:top w:val="nil"/>
              <w:left w:val="nil"/>
              <w:bottom w:val="single" w:sz="8" w:space="0" w:color="auto"/>
              <w:right w:val="single" w:sz="8" w:space="0" w:color="auto"/>
            </w:tcBorders>
            <w:vAlign w:val="center"/>
            <w:hideMark/>
          </w:tcPr>
          <w:p w14:paraId="611E7C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ABDFC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E5D2AA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599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26029C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30CA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63C4DC5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245101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86A46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B05194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739330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5867C4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1FDFA46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1B2301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0BEC09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936165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B4EC7A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DA849E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C2826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11.8</w:t>
            </w:r>
          </w:p>
        </w:tc>
        <w:tc>
          <w:tcPr>
            <w:tcW w:w="1480" w:type="dxa"/>
            <w:tcBorders>
              <w:top w:val="nil"/>
              <w:left w:val="nil"/>
              <w:bottom w:val="single" w:sz="8" w:space="0" w:color="auto"/>
              <w:right w:val="single" w:sz="8" w:space="0" w:color="auto"/>
            </w:tcBorders>
            <w:vAlign w:val="center"/>
            <w:hideMark/>
          </w:tcPr>
          <w:p w14:paraId="6B4E08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2BADF8B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C2BFBA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62B1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B6914"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84E0D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556008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-34.8</w:t>
            </w:r>
          </w:p>
        </w:tc>
        <w:tc>
          <w:tcPr>
            <w:tcW w:w="1480" w:type="dxa"/>
            <w:tcBorders>
              <w:top w:val="nil"/>
              <w:left w:val="nil"/>
              <w:bottom w:val="single" w:sz="8" w:space="0" w:color="auto"/>
              <w:right w:val="single" w:sz="8" w:space="0" w:color="auto"/>
            </w:tcBorders>
            <w:vAlign w:val="center"/>
            <w:hideMark/>
          </w:tcPr>
          <w:p w14:paraId="0F5F56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5784229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w:t>
            </w:r>
          </w:p>
        </w:tc>
        <w:tc>
          <w:tcPr>
            <w:tcW w:w="1480" w:type="dxa"/>
            <w:tcBorders>
              <w:top w:val="nil"/>
              <w:left w:val="nil"/>
              <w:bottom w:val="single" w:sz="8" w:space="0" w:color="auto"/>
              <w:right w:val="single" w:sz="8" w:space="0" w:color="auto"/>
            </w:tcBorders>
            <w:vAlign w:val="center"/>
            <w:hideMark/>
          </w:tcPr>
          <w:p w14:paraId="0330BAA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75556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4E25E32"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4DB087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11DFD1A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27A13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D86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EEB8A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72F191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B6EA00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B4492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0A51B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91813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BAB70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F5EB4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11.6</w:t>
            </w:r>
          </w:p>
        </w:tc>
        <w:tc>
          <w:tcPr>
            <w:tcW w:w="1480" w:type="dxa"/>
            <w:tcBorders>
              <w:top w:val="nil"/>
              <w:left w:val="nil"/>
              <w:bottom w:val="single" w:sz="8" w:space="0" w:color="auto"/>
              <w:right w:val="single" w:sz="8" w:space="0" w:color="auto"/>
            </w:tcBorders>
            <w:vAlign w:val="center"/>
            <w:hideMark/>
          </w:tcPr>
          <w:p w14:paraId="474FCCB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9E0961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DFD91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43B519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5A692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5F9E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944563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-91.4</w:t>
            </w:r>
          </w:p>
        </w:tc>
        <w:tc>
          <w:tcPr>
            <w:tcW w:w="1480" w:type="dxa"/>
            <w:tcBorders>
              <w:top w:val="nil"/>
              <w:left w:val="nil"/>
              <w:bottom w:val="single" w:sz="8" w:space="0" w:color="auto"/>
              <w:right w:val="single" w:sz="8" w:space="0" w:color="auto"/>
            </w:tcBorders>
            <w:vAlign w:val="center"/>
            <w:hideMark/>
          </w:tcPr>
          <w:p w14:paraId="6DACD1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92574B9"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EAD0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6658A67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F69E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D2BD06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34E787F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58DD1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0715EE"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FBA2B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0C9F1C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05090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3727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FD00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04B7A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-101.6</w:t>
            </w:r>
          </w:p>
        </w:tc>
      </w:tr>
      <w:tr w:rsidR="001A608B" w14:paraId="212025E8"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3CE11A3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22B75F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FE2778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E0FC01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D493AF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D675B2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-12(PCC)</w:t>
            </w:r>
          </w:p>
        </w:tc>
      </w:tr>
      <w:tr w:rsidR="001A608B" w14:paraId="0F6F61C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95B071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42C57C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4300CE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26C398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CE71B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917C1B7"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-12.8(SCC)</w:t>
            </w:r>
          </w:p>
        </w:tc>
      </w:tr>
    </w:tbl>
    <w:p w14:paraId="3F05B52D" w14:textId="77777777" w:rsidR="001A608B" w:rsidRDefault="001A608B" w:rsidP="001A608B">
      <w:pPr>
        <w:rPr>
          <w:rFonts w:ascii="Arial" w:eastAsia="新細明體" w:hAnsi="Arial" w:cs="Arial"/>
          <w:b/>
          <w:bCs/>
          <w:lang w:eastAsia="zh-TW"/>
        </w:rPr>
      </w:pPr>
    </w:p>
    <w:p w14:paraId="5904628D" w14:textId="77777777" w:rsidR="001A608B" w:rsidRDefault="001A608B" w:rsidP="001A608B">
      <w:pPr>
        <w:pStyle w:val="30"/>
        <w:rPr>
          <w:rFonts w:eastAsia="新細明體"/>
          <w:lang w:eastAsia="zh-TW"/>
        </w:rPr>
      </w:pPr>
      <w:bookmarkStart w:id="86" w:name="_Toc192605832"/>
      <w:bookmarkStart w:id="87" w:name="_Toc195203494"/>
      <w:r>
        <w:rPr>
          <w:lang w:eastAsia="zh-TW"/>
        </w:rPr>
        <w:t>7.1.</w:t>
      </w:r>
      <w:r>
        <w:rPr>
          <w:rFonts w:eastAsia="Malgun Gothic"/>
          <w:lang w:eastAsia="ko-KR"/>
        </w:rPr>
        <w:t>3</w:t>
      </w:r>
      <w:r>
        <w:rPr>
          <w:lang w:eastAsia="zh-TW"/>
        </w:rPr>
        <w:t xml:space="preserve"> Analysis on Band </w:t>
      </w:r>
      <w:r>
        <w:rPr>
          <w:rFonts w:eastAsia="Malgun Gothic"/>
          <w:lang w:eastAsia="ko-KR"/>
        </w:rPr>
        <w:t>n3</w:t>
      </w:r>
      <w:bookmarkEnd w:id="86"/>
      <w:bookmarkEnd w:id="87"/>
    </w:p>
    <w:p w14:paraId="1845A7F2" w14:textId="77777777" w:rsidR="001A608B" w:rsidRDefault="001A608B" w:rsidP="001A608B">
      <w:pPr>
        <w:rPr>
          <w:rFonts w:eastAsia="新細明體"/>
          <w:lang w:eastAsia="zh-TW"/>
        </w:rPr>
      </w:pPr>
      <w:r>
        <w:rPr>
          <w:rFonts w:eastAsia="新細明體"/>
          <w:lang w:eastAsia="zh-TW"/>
        </w:rPr>
        <w:t>Band n3 is a similar case with band n2, 5+5 MHz configuration. The evaluated results are demonstrated in below tables.</w:t>
      </w:r>
    </w:p>
    <w:p w14:paraId="4348B7E5" w14:textId="77777777" w:rsidR="001A608B" w:rsidRDefault="001A608B" w:rsidP="001A608B">
      <w:pPr>
        <w:jc w:val="center"/>
        <w:rPr>
          <w:rFonts w:ascii="Arial" w:eastAsia="新細明體" w:hAnsi="Arial" w:cs="Arial"/>
          <w:lang w:eastAsia="zh-TW"/>
        </w:rPr>
      </w:pPr>
      <w:r>
        <w:rPr>
          <w:rFonts w:ascii="Arial" w:hAnsi="Arial" w:cs="Arial"/>
          <w:b/>
          <w:bCs/>
          <w:lang w:val="en-US"/>
        </w:rPr>
        <w:t xml:space="preserve">Table </w:t>
      </w:r>
      <w:bookmarkStart w:id="88" w:name="OLE_LINK24"/>
      <w:r>
        <w:rPr>
          <w:rFonts w:ascii="Arial" w:hAnsi="Arial" w:cs="Arial"/>
          <w:b/>
          <w:bCs/>
          <w:lang w:val="en-US"/>
        </w:rPr>
        <w:t>7.1.3-1:</w:t>
      </w:r>
      <w:bookmarkEnd w:id="88"/>
      <w:r>
        <w:rPr>
          <w:rFonts w:ascii="Arial" w:hAnsi="Arial" w:cs="Arial"/>
          <w:b/>
          <w:bCs/>
          <w:lang w:val="en-US"/>
        </w:rPr>
        <w:t xml:space="preserve"> Link budget of Self-interference for 5+5 MHz on band n3</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2595388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7C3A2E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74C980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207071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4C891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D78BDB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C139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653D4245"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A6E54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5B73BF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1839A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0CF61D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EEA132E"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4EEB90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32E3D8A"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242D2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8E5141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73FEDB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A90B83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F7EB2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0E05E4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6E7E701B"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FB8E21"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86E4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CFAFE4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33FA6A0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8C330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6320703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517280E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39FB2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08F8130"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3C5BDA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CB75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772A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9E06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845F1A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C8BD6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201789F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21579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CED194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EFF17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103EC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AAFE33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E5449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0293441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6A88C9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B271D7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-92.3</w:t>
            </w:r>
          </w:p>
        </w:tc>
        <w:tc>
          <w:tcPr>
            <w:tcW w:w="1480" w:type="dxa"/>
            <w:tcBorders>
              <w:top w:val="nil"/>
              <w:left w:val="nil"/>
              <w:bottom w:val="single" w:sz="8" w:space="0" w:color="auto"/>
              <w:right w:val="single" w:sz="8" w:space="0" w:color="auto"/>
            </w:tcBorders>
            <w:vAlign w:val="center"/>
            <w:hideMark/>
          </w:tcPr>
          <w:p w14:paraId="56A2DC3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0E7E10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BC936AF"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8ABA3F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1BBF3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B646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FF83A3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0DECFB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ED350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DDDD4C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143BD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2ECE8C1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44E187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1B0F93B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3FA2ED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879A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93903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2388B9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E4F192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w:t>
            </w:r>
          </w:p>
        </w:tc>
        <w:tc>
          <w:tcPr>
            <w:tcW w:w="1480" w:type="dxa"/>
            <w:tcBorders>
              <w:top w:val="nil"/>
              <w:left w:val="nil"/>
              <w:bottom w:val="single" w:sz="8" w:space="0" w:color="auto"/>
              <w:right w:val="single" w:sz="8" w:space="0" w:color="auto"/>
            </w:tcBorders>
            <w:vAlign w:val="center"/>
            <w:hideMark/>
          </w:tcPr>
          <w:p w14:paraId="2B8416E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570595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21F3C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5C722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114578"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40F7BB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710A2C7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w:t>
            </w:r>
          </w:p>
        </w:tc>
        <w:tc>
          <w:tcPr>
            <w:tcW w:w="1480" w:type="dxa"/>
            <w:tcBorders>
              <w:top w:val="nil"/>
              <w:left w:val="nil"/>
              <w:bottom w:val="single" w:sz="8" w:space="0" w:color="auto"/>
              <w:right w:val="single" w:sz="8" w:space="0" w:color="auto"/>
            </w:tcBorders>
            <w:vAlign w:val="center"/>
            <w:hideMark/>
          </w:tcPr>
          <w:p w14:paraId="2E58BD4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1D6223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-98.3</w:t>
            </w:r>
          </w:p>
        </w:tc>
        <w:tc>
          <w:tcPr>
            <w:tcW w:w="1480" w:type="dxa"/>
            <w:tcBorders>
              <w:top w:val="nil"/>
              <w:left w:val="nil"/>
              <w:bottom w:val="single" w:sz="8" w:space="0" w:color="auto"/>
              <w:right w:val="single" w:sz="8" w:space="0" w:color="auto"/>
            </w:tcBorders>
            <w:vAlign w:val="center"/>
            <w:hideMark/>
          </w:tcPr>
          <w:p w14:paraId="59096B2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6198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8245415"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1A2BDA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5B5348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50B688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1B510E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573BC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-102</w:t>
            </w:r>
          </w:p>
        </w:tc>
        <w:tc>
          <w:tcPr>
            <w:tcW w:w="1480" w:type="dxa"/>
            <w:tcBorders>
              <w:top w:val="nil"/>
              <w:left w:val="nil"/>
              <w:bottom w:val="single" w:sz="8" w:space="0" w:color="auto"/>
              <w:right w:val="single" w:sz="8" w:space="0" w:color="auto"/>
            </w:tcBorders>
            <w:vAlign w:val="center"/>
            <w:hideMark/>
          </w:tcPr>
          <w:p w14:paraId="5F9DE9E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A21233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4BA96C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753802E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D415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861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9AD8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11.7</w:t>
            </w:r>
          </w:p>
        </w:tc>
        <w:tc>
          <w:tcPr>
            <w:tcW w:w="1480" w:type="dxa"/>
            <w:tcBorders>
              <w:top w:val="nil"/>
              <w:left w:val="nil"/>
              <w:bottom w:val="single" w:sz="8" w:space="0" w:color="auto"/>
              <w:right w:val="single" w:sz="8" w:space="0" w:color="auto"/>
            </w:tcBorders>
            <w:vAlign w:val="center"/>
            <w:hideMark/>
          </w:tcPr>
          <w:p w14:paraId="5F79AE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C78F995"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451650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19E7CA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21508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B7C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7A787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-90.3</w:t>
            </w:r>
          </w:p>
        </w:tc>
        <w:tc>
          <w:tcPr>
            <w:tcW w:w="1480" w:type="dxa"/>
            <w:tcBorders>
              <w:top w:val="nil"/>
              <w:left w:val="nil"/>
              <w:bottom w:val="single" w:sz="8" w:space="0" w:color="auto"/>
              <w:right w:val="single" w:sz="8" w:space="0" w:color="auto"/>
            </w:tcBorders>
            <w:vAlign w:val="center"/>
            <w:hideMark/>
          </w:tcPr>
          <w:p w14:paraId="636B751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B91716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80BA25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160D6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1D4A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BEA8D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-97.3</w:t>
            </w:r>
          </w:p>
        </w:tc>
        <w:tc>
          <w:tcPr>
            <w:tcW w:w="1480" w:type="dxa"/>
            <w:tcBorders>
              <w:top w:val="nil"/>
              <w:left w:val="nil"/>
              <w:bottom w:val="single" w:sz="8" w:space="0" w:color="auto"/>
              <w:right w:val="single" w:sz="8" w:space="0" w:color="auto"/>
            </w:tcBorders>
            <w:vAlign w:val="center"/>
            <w:hideMark/>
          </w:tcPr>
          <w:p w14:paraId="765F683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52DDD5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4E57203"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B76C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8BB27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EF2645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401713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6244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E98D7C"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r>
      <w:tr w:rsidR="001A608B" w14:paraId="3B11AEF7" w14:textId="77777777" w:rsidTr="001A608B">
        <w:trPr>
          <w:trHeight w:val="470"/>
          <w:jc w:val="center"/>
        </w:trPr>
        <w:tc>
          <w:tcPr>
            <w:tcW w:w="1480" w:type="dxa"/>
            <w:tcBorders>
              <w:top w:val="nil"/>
              <w:left w:val="single" w:sz="8" w:space="0" w:color="auto"/>
              <w:bottom w:val="nil"/>
              <w:right w:val="single" w:sz="8" w:space="0" w:color="auto"/>
            </w:tcBorders>
            <w:shd w:val="clear" w:color="auto" w:fill="D9D9D9"/>
            <w:vAlign w:val="center"/>
            <w:hideMark/>
          </w:tcPr>
          <w:p w14:paraId="0153B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04B1A4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E0911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CF2D9A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B9468D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7860244"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-12.2(PCC)</w:t>
            </w:r>
          </w:p>
        </w:tc>
      </w:tr>
      <w:tr w:rsidR="001A608B" w14:paraId="44E9A7F4"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71FF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0605C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BC96FE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9D766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793B8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91EFD5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-12.9(SCC)</w:t>
            </w:r>
          </w:p>
        </w:tc>
      </w:tr>
    </w:tbl>
    <w:p w14:paraId="52DD2211" w14:textId="77777777" w:rsidR="001A608B" w:rsidRDefault="001A608B" w:rsidP="001A608B">
      <w:pPr>
        <w:rPr>
          <w:rFonts w:ascii="Arial" w:eastAsia="新細明體" w:hAnsi="Arial" w:cs="Arial"/>
          <w:lang w:eastAsia="zh-TW"/>
        </w:rPr>
      </w:pPr>
    </w:p>
    <w:p w14:paraId="0870CBA2" w14:textId="77777777" w:rsidR="001A608B" w:rsidRDefault="001A608B" w:rsidP="001A608B">
      <w:pPr>
        <w:pStyle w:val="30"/>
        <w:rPr>
          <w:rFonts w:eastAsia="新細明體"/>
          <w:lang w:eastAsia="zh-TW"/>
        </w:rPr>
      </w:pPr>
      <w:bookmarkStart w:id="89" w:name="_Toc192605833"/>
      <w:bookmarkStart w:id="90" w:name="_Toc195203495"/>
      <w:r>
        <w:rPr>
          <w:lang w:eastAsia="zh-TW"/>
        </w:rPr>
        <w:t>7.1.</w:t>
      </w:r>
      <w:r>
        <w:rPr>
          <w:rFonts w:eastAsia="Malgun Gothic"/>
          <w:lang w:eastAsia="ko-KR"/>
        </w:rPr>
        <w:t>4</w:t>
      </w:r>
      <w:r>
        <w:rPr>
          <w:lang w:eastAsia="zh-TW"/>
        </w:rPr>
        <w:t xml:space="preserve"> Analysis on Band </w:t>
      </w:r>
      <w:r>
        <w:rPr>
          <w:rFonts w:eastAsia="Malgun Gothic"/>
          <w:lang w:eastAsia="ko-KR"/>
        </w:rPr>
        <w:t>n7</w:t>
      </w:r>
      <w:bookmarkEnd w:id="89"/>
      <w:bookmarkEnd w:id="90"/>
    </w:p>
    <w:p w14:paraId="6A40B714" w14:textId="77777777" w:rsidR="001A608B" w:rsidRDefault="001A608B" w:rsidP="001A608B">
      <w:pPr>
        <w:rPr>
          <w:rFonts w:ascii="Arial" w:eastAsia="新細明體" w:hAnsi="Arial" w:cs="Arial"/>
          <w:lang w:eastAsia="zh-TW"/>
        </w:rPr>
      </w:pPr>
      <w:r>
        <w:rPr>
          <w:rFonts w:eastAsia="新細明體"/>
          <w:lang w:eastAsia="zh-TW"/>
        </w:rPr>
        <w:t>The band n7 evaluated results are demonstrated in below tables.</w:t>
      </w:r>
    </w:p>
    <w:p w14:paraId="4FBC6111" w14:textId="77777777" w:rsidR="001A608B" w:rsidRDefault="001A608B" w:rsidP="001A608B">
      <w:pPr>
        <w:jc w:val="center"/>
        <w:rPr>
          <w:rFonts w:ascii="Arial" w:eastAsia="新細明體" w:hAnsi="Arial" w:cs="Arial"/>
          <w:lang w:eastAsia="zh-TW"/>
        </w:rPr>
      </w:pPr>
      <w:r>
        <w:rPr>
          <w:rFonts w:ascii="Arial" w:hAnsi="Arial" w:cs="Arial"/>
          <w:b/>
          <w:bCs/>
          <w:lang w:val="en-US"/>
        </w:rPr>
        <w:t>Table 7.1.4-1: Link budget of Self-interference for 10+5 MHz on band n7</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73A27C2B"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08E4AB1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785142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7632B3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27D609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EEEDC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5C9A099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C6F447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26A9B92C"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826FE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60B317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6750EC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13C3ACE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4CCC287"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E4FA01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FBE680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1C3762F2"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31A4A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386621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56D50B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5DBE3FD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6A40042"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AAC60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7E7C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15B14B88"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3DBAF1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DD7C7C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0A18551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628542EC"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D654355"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D4E76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22BF086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2081EA9"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AB4F2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4008BEE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2A91343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F8CB2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9EB7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B041E2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048FA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996D06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8D122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5AFF784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15B6288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83D18F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F25F8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F472A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84426F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C2613F7"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9C5EBF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8FB2A5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93445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6AB25CA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480" w:type="dxa"/>
            <w:tcBorders>
              <w:top w:val="nil"/>
              <w:left w:val="nil"/>
              <w:bottom w:val="single" w:sz="8" w:space="0" w:color="auto"/>
              <w:right w:val="single" w:sz="8" w:space="0" w:color="auto"/>
            </w:tcBorders>
            <w:vAlign w:val="center"/>
            <w:hideMark/>
          </w:tcPr>
          <w:p w14:paraId="57996DB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4124F9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84D68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656DFB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D8C34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55C908E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C67A55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F3FCF0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DF53A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D6B6C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2E17E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1D91262"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D051C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BDD4BC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23B001A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23C5C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50A5412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EC095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2DD1D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723B85C"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A300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3B4DC8D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17.2</w:t>
            </w:r>
          </w:p>
        </w:tc>
        <w:tc>
          <w:tcPr>
            <w:tcW w:w="1480" w:type="dxa"/>
            <w:tcBorders>
              <w:top w:val="nil"/>
              <w:left w:val="nil"/>
              <w:bottom w:val="single" w:sz="8" w:space="0" w:color="auto"/>
              <w:right w:val="single" w:sz="8" w:space="0" w:color="auto"/>
            </w:tcBorders>
            <w:vAlign w:val="center"/>
            <w:hideMark/>
          </w:tcPr>
          <w:p w14:paraId="321E5997"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15FB0E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5F12467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27089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8096B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3581FE1"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0648A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1C18713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-40.2</w:t>
            </w:r>
          </w:p>
        </w:tc>
        <w:tc>
          <w:tcPr>
            <w:tcW w:w="1480" w:type="dxa"/>
            <w:tcBorders>
              <w:top w:val="nil"/>
              <w:left w:val="nil"/>
              <w:bottom w:val="single" w:sz="8" w:space="0" w:color="auto"/>
              <w:right w:val="single" w:sz="8" w:space="0" w:color="auto"/>
            </w:tcBorders>
            <w:vAlign w:val="center"/>
            <w:hideMark/>
          </w:tcPr>
          <w:p w14:paraId="70BC657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068E0E5B"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w:t>
            </w:r>
          </w:p>
        </w:tc>
        <w:tc>
          <w:tcPr>
            <w:tcW w:w="1480" w:type="dxa"/>
            <w:tcBorders>
              <w:top w:val="nil"/>
              <w:left w:val="nil"/>
              <w:bottom w:val="single" w:sz="8" w:space="0" w:color="auto"/>
              <w:right w:val="single" w:sz="8" w:space="0" w:color="auto"/>
            </w:tcBorders>
            <w:vAlign w:val="center"/>
            <w:hideMark/>
          </w:tcPr>
          <w:p w14:paraId="12C9777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5F9428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67B4D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67BFE8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CBDD6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05FA342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B0882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164FA6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9E7AD1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77E748F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7EE79C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2C6CB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DE1219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0D28AC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23B85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D646B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08685C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3C72C1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6.1</w:t>
            </w:r>
          </w:p>
        </w:tc>
        <w:tc>
          <w:tcPr>
            <w:tcW w:w="1480" w:type="dxa"/>
            <w:tcBorders>
              <w:top w:val="nil"/>
              <w:left w:val="nil"/>
              <w:bottom w:val="single" w:sz="8" w:space="0" w:color="auto"/>
              <w:right w:val="single" w:sz="8" w:space="0" w:color="auto"/>
            </w:tcBorders>
            <w:vAlign w:val="center"/>
            <w:hideMark/>
          </w:tcPr>
          <w:p w14:paraId="4AF421F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EAD667F"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F78F89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0EE66B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8A712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8D98B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295C8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-93.7</w:t>
            </w:r>
          </w:p>
        </w:tc>
        <w:tc>
          <w:tcPr>
            <w:tcW w:w="1480" w:type="dxa"/>
            <w:tcBorders>
              <w:top w:val="nil"/>
              <w:left w:val="nil"/>
              <w:bottom w:val="single" w:sz="8" w:space="0" w:color="auto"/>
              <w:right w:val="single" w:sz="8" w:space="0" w:color="auto"/>
            </w:tcBorders>
            <w:vAlign w:val="center"/>
            <w:hideMark/>
          </w:tcPr>
          <w:p w14:paraId="50D0A1F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-96.9</w:t>
            </w:r>
          </w:p>
        </w:tc>
        <w:tc>
          <w:tcPr>
            <w:tcW w:w="1480" w:type="dxa"/>
            <w:tcBorders>
              <w:top w:val="nil"/>
              <w:left w:val="nil"/>
              <w:bottom w:val="single" w:sz="8" w:space="0" w:color="auto"/>
              <w:right w:val="single" w:sz="8" w:space="0" w:color="auto"/>
            </w:tcBorders>
            <w:vAlign w:val="center"/>
            <w:hideMark/>
          </w:tcPr>
          <w:p w14:paraId="6EE1FCD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73D7475"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41FE5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7C802B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F1DD50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82CC4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-103</w:t>
            </w:r>
          </w:p>
        </w:tc>
        <w:tc>
          <w:tcPr>
            <w:tcW w:w="1480" w:type="dxa"/>
            <w:tcBorders>
              <w:top w:val="nil"/>
              <w:left w:val="nil"/>
              <w:bottom w:val="single" w:sz="8" w:space="0" w:color="auto"/>
              <w:right w:val="single" w:sz="8" w:space="0" w:color="auto"/>
            </w:tcBorders>
            <w:vAlign w:val="center"/>
            <w:hideMark/>
          </w:tcPr>
          <w:p w14:paraId="62E4A6D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E1BCD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16F83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9B9BE9A"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A9668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CCE069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6E0347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48752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C2D8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00E13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2CDBC3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-104.7</w:t>
            </w:r>
          </w:p>
        </w:tc>
      </w:tr>
      <w:tr w:rsidR="001A608B" w14:paraId="689DD52C"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5D1FE2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40EE5D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A946F9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B8A428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32264DB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0280534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10069C1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-6.4(PCC)</w:t>
            </w:r>
          </w:p>
        </w:tc>
      </w:tr>
      <w:tr w:rsidR="001A608B" w14:paraId="1BCFCBD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A07F5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43F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1054D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379AEA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E80D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91133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ED25CB"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-6.4(SCC)</w:t>
            </w:r>
          </w:p>
        </w:tc>
      </w:tr>
    </w:tbl>
    <w:p w14:paraId="0DCCC570" w14:textId="77777777" w:rsidR="001A608B" w:rsidRDefault="001A608B" w:rsidP="001A608B">
      <w:pPr>
        <w:rPr>
          <w:rFonts w:ascii="Arial" w:eastAsia="新細明體" w:hAnsi="Arial" w:cs="Arial"/>
          <w:lang w:eastAsia="zh-TW"/>
        </w:rPr>
      </w:pPr>
    </w:p>
    <w:p w14:paraId="03BF1F99" w14:textId="77777777" w:rsidR="001A608B" w:rsidRDefault="001A608B" w:rsidP="001A608B">
      <w:pPr>
        <w:pStyle w:val="30"/>
        <w:rPr>
          <w:rFonts w:eastAsia="新細明體"/>
          <w:lang w:eastAsia="zh-TW"/>
        </w:rPr>
      </w:pPr>
      <w:bookmarkStart w:id="91" w:name="_Toc192605834"/>
      <w:bookmarkStart w:id="92" w:name="_Toc195203496"/>
      <w:r>
        <w:rPr>
          <w:lang w:eastAsia="zh-TW"/>
        </w:rPr>
        <w:t>7.1.</w:t>
      </w:r>
      <w:r>
        <w:rPr>
          <w:rFonts w:eastAsia="Malgun Gothic"/>
          <w:lang w:eastAsia="ko-KR"/>
        </w:rPr>
        <w:t>5</w:t>
      </w:r>
      <w:r>
        <w:rPr>
          <w:lang w:eastAsia="zh-TW"/>
        </w:rPr>
        <w:t xml:space="preserve"> Analysis on Band </w:t>
      </w:r>
      <w:r>
        <w:rPr>
          <w:rFonts w:eastAsia="Malgun Gothic"/>
          <w:lang w:eastAsia="ko-KR"/>
        </w:rPr>
        <w:t>n26</w:t>
      </w:r>
      <w:bookmarkEnd w:id="91"/>
      <w:bookmarkEnd w:id="92"/>
    </w:p>
    <w:p w14:paraId="562BF61D" w14:textId="77777777" w:rsidR="001A608B" w:rsidRDefault="001A608B" w:rsidP="001A608B">
      <w:pPr>
        <w:rPr>
          <w:rFonts w:eastAsia="新細明體"/>
          <w:lang w:eastAsia="zh-TW"/>
        </w:rPr>
      </w:pPr>
      <w:r>
        <w:rPr>
          <w:rFonts w:eastAsia="新細明體"/>
          <w:lang w:eastAsia="zh-TW"/>
        </w:rPr>
        <w:t>The band n26 evaluated results are demonstrated in below tables.</w:t>
      </w:r>
    </w:p>
    <w:p w14:paraId="6F8DA5F3" w14:textId="77777777" w:rsidR="001A608B" w:rsidRDefault="001A608B" w:rsidP="001A608B">
      <w:pPr>
        <w:jc w:val="center"/>
        <w:rPr>
          <w:rFonts w:ascii="Arial" w:eastAsia="新細明體" w:hAnsi="Arial" w:cs="Arial"/>
          <w:lang w:eastAsia="zh-TW"/>
        </w:rPr>
      </w:pPr>
      <w:r>
        <w:rPr>
          <w:rFonts w:ascii="Arial" w:hAnsi="Arial" w:cs="Arial"/>
          <w:b/>
          <w:bCs/>
          <w:lang w:val="en-US"/>
        </w:rPr>
        <w:t>Table 7.1.5-1: Link budget of Self-interference for 15+10 MHz on band n26</w:t>
      </w:r>
    </w:p>
    <w:tbl>
      <w:tblPr>
        <w:tblW w:w="1036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gridCol w:w="1480"/>
      </w:tblGrid>
      <w:tr w:rsidR="001A608B" w14:paraId="37EF96E2"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28245F4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668E8E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51BC079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357CEB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45503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floor(PCC)</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1C6DFC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floor(SCC)</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4289B4F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4AFA9CB2"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D7C365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3C8F9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2B5CE5A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25E2023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A7AEE2F"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9107FD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05B4E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59771AD7"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B5A4623"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1416EA7"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663ED083"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2D2153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085DBB1"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A49EBE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0EC6F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2D53F990"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94D8E96"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F63DA3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4B78C5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40905C1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D2ADBD0" w14:textId="77777777" w:rsidR="001A608B" w:rsidRDefault="001A608B">
            <w:pPr>
              <w:spacing w:after="0"/>
              <w:rPr>
                <w:rFonts w:ascii="Arial" w:eastAsia="新細明體" w:hAnsi="Arial" w:cs="Arial"/>
                <w:b/>
                <w:bCs/>
                <w:color w:val="000000"/>
                <w:sz w:val="18"/>
                <w:szCs w:val="18"/>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03FB07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662F4B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4B08CE22"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999C94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6BCC6D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1C8FFD3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AF20D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2F9343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55B96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B5F1C4"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7BAC8B81"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BD8D7B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38D7D6B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50</w:t>
            </w:r>
          </w:p>
        </w:tc>
        <w:tc>
          <w:tcPr>
            <w:tcW w:w="1480" w:type="dxa"/>
            <w:tcBorders>
              <w:top w:val="nil"/>
              <w:left w:val="nil"/>
              <w:bottom w:val="single" w:sz="8" w:space="0" w:color="auto"/>
              <w:right w:val="single" w:sz="8" w:space="0" w:color="auto"/>
            </w:tcBorders>
            <w:vAlign w:val="center"/>
            <w:hideMark/>
          </w:tcPr>
          <w:p w14:paraId="4B5487B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E7468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7899B1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0F60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9E2C50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F00EC8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570D36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746A83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36A1F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480" w:type="dxa"/>
            <w:tcBorders>
              <w:top w:val="nil"/>
              <w:left w:val="nil"/>
              <w:bottom w:val="single" w:sz="8" w:space="0" w:color="auto"/>
              <w:right w:val="single" w:sz="8" w:space="0" w:color="auto"/>
            </w:tcBorders>
            <w:vAlign w:val="center"/>
            <w:hideMark/>
          </w:tcPr>
          <w:p w14:paraId="0BEFAA0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-69.3</w:t>
            </w:r>
          </w:p>
        </w:tc>
        <w:tc>
          <w:tcPr>
            <w:tcW w:w="1480" w:type="dxa"/>
            <w:tcBorders>
              <w:top w:val="nil"/>
              <w:left w:val="nil"/>
              <w:bottom w:val="single" w:sz="8" w:space="0" w:color="auto"/>
              <w:right w:val="single" w:sz="8" w:space="0" w:color="auto"/>
            </w:tcBorders>
            <w:vAlign w:val="center"/>
            <w:hideMark/>
          </w:tcPr>
          <w:p w14:paraId="045B156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550ED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A4F2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B0EE91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17F46A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4AC6F47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D9DA47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33BA5E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0FD2454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B8272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3C3012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8FF2C1A"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60FECB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1BFA1E7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-23</w:t>
            </w:r>
          </w:p>
        </w:tc>
        <w:tc>
          <w:tcPr>
            <w:tcW w:w="1480" w:type="dxa"/>
            <w:tcBorders>
              <w:top w:val="nil"/>
              <w:left w:val="nil"/>
              <w:bottom w:val="single" w:sz="8" w:space="0" w:color="auto"/>
              <w:right w:val="single" w:sz="8" w:space="0" w:color="auto"/>
            </w:tcBorders>
            <w:vAlign w:val="center"/>
            <w:hideMark/>
          </w:tcPr>
          <w:p w14:paraId="656EEB0E"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6B3C6AA6"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07D45819"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4458D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1260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7A919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04BD8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18B7FF0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480" w:type="dxa"/>
            <w:tcBorders>
              <w:top w:val="nil"/>
              <w:left w:val="nil"/>
              <w:bottom w:val="single" w:sz="8" w:space="0" w:color="auto"/>
              <w:right w:val="single" w:sz="8" w:space="0" w:color="auto"/>
            </w:tcBorders>
            <w:vAlign w:val="center"/>
            <w:hideMark/>
          </w:tcPr>
          <w:p w14:paraId="65BEFBC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ACD7AB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7E8FF7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9D5B5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C6BE2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285CD286"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7307ED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6A7EB2E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-32.7</w:t>
            </w:r>
          </w:p>
        </w:tc>
        <w:tc>
          <w:tcPr>
            <w:tcW w:w="1480" w:type="dxa"/>
            <w:tcBorders>
              <w:top w:val="nil"/>
              <w:left w:val="nil"/>
              <w:bottom w:val="single" w:sz="8" w:space="0" w:color="auto"/>
              <w:right w:val="single" w:sz="8" w:space="0" w:color="auto"/>
            </w:tcBorders>
            <w:vAlign w:val="center"/>
            <w:hideMark/>
          </w:tcPr>
          <w:p w14:paraId="19A3307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-98.7</w:t>
            </w:r>
          </w:p>
        </w:tc>
        <w:tc>
          <w:tcPr>
            <w:tcW w:w="1480" w:type="dxa"/>
            <w:tcBorders>
              <w:top w:val="nil"/>
              <w:left w:val="nil"/>
              <w:bottom w:val="single" w:sz="8" w:space="0" w:color="auto"/>
              <w:right w:val="single" w:sz="8" w:space="0" w:color="auto"/>
            </w:tcBorders>
            <w:vAlign w:val="center"/>
            <w:hideMark/>
          </w:tcPr>
          <w:p w14:paraId="24876DE5"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-75.3</w:t>
            </w:r>
          </w:p>
        </w:tc>
        <w:tc>
          <w:tcPr>
            <w:tcW w:w="1480" w:type="dxa"/>
            <w:tcBorders>
              <w:top w:val="nil"/>
              <w:left w:val="nil"/>
              <w:bottom w:val="single" w:sz="8" w:space="0" w:color="auto"/>
              <w:right w:val="single" w:sz="8" w:space="0" w:color="auto"/>
            </w:tcBorders>
            <w:vAlign w:val="center"/>
            <w:hideMark/>
          </w:tcPr>
          <w:p w14:paraId="7A8FBF2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7A560F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E867C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E61745E"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C052C0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3D760D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4F40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145EC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877BD"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-97.7</w:t>
            </w:r>
          </w:p>
        </w:tc>
        <w:tc>
          <w:tcPr>
            <w:tcW w:w="1480" w:type="dxa"/>
            <w:tcBorders>
              <w:top w:val="nil"/>
              <w:left w:val="nil"/>
              <w:bottom w:val="single" w:sz="8" w:space="0" w:color="auto"/>
              <w:right w:val="single" w:sz="8" w:space="0" w:color="auto"/>
            </w:tcBorders>
            <w:vAlign w:val="center"/>
            <w:hideMark/>
          </w:tcPr>
          <w:p w14:paraId="48662EA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-93.5</w:t>
            </w:r>
          </w:p>
        </w:tc>
        <w:tc>
          <w:tcPr>
            <w:tcW w:w="1480" w:type="dxa"/>
            <w:tcBorders>
              <w:top w:val="nil"/>
              <w:left w:val="nil"/>
              <w:bottom w:val="single" w:sz="8" w:space="0" w:color="auto"/>
              <w:right w:val="single" w:sz="8" w:space="0" w:color="auto"/>
            </w:tcBorders>
            <w:vAlign w:val="center"/>
            <w:hideMark/>
          </w:tcPr>
          <w:p w14:paraId="1317AD5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50FCE7B"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BB9EF7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725C19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E7F96C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C7B4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6FB68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37BAFAC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13.3</w:t>
            </w:r>
          </w:p>
        </w:tc>
        <w:tc>
          <w:tcPr>
            <w:tcW w:w="1480" w:type="dxa"/>
            <w:tcBorders>
              <w:top w:val="nil"/>
              <w:left w:val="nil"/>
              <w:bottom w:val="single" w:sz="8" w:space="0" w:color="auto"/>
              <w:right w:val="single" w:sz="8" w:space="0" w:color="auto"/>
            </w:tcBorders>
            <w:vAlign w:val="center"/>
            <w:hideMark/>
          </w:tcPr>
          <w:p w14:paraId="1B3400C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7C48248"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3A7110E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1EA1A3E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929F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26C7F5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5D06F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-84.4</w:t>
            </w:r>
          </w:p>
        </w:tc>
        <w:tc>
          <w:tcPr>
            <w:tcW w:w="1480" w:type="dxa"/>
            <w:tcBorders>
              <w:top w:val="nil"/>
              <w:left w:val="nil"/>
              <w:bottom w:val="single" w:sz="8" w:space="0" w:color="auto"/>
              <w:right w:val="single" w:sz="8" w:space="0" w:color="auto"/>
            </w:tcBorders>
            <w:vAlign w:val="center"/>
            <w:hideMark/>
          </w:tcPr>
          <w:p w14:paraId="56E00E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-80.2</w:t>
            </w:r>
          </w:p>
        </w:tc>
        <w:tc>
          <w:tcPr>
            <w:tcW w:w="1480" w:type="dxa"/>
            <w:tcBorders>
              <w:top w:val="nil"/>
              <w:left w:val="nil"/>
              <w:bottom w:val="single" w:sz="8" w:space="0" w:color="auto"/>
              <w:right w:val="single" w:sz="8" w:space="0" w:color="auto"/>
            </w:tcBorders>
            <w:vAlign w:val="center"/>
            <w:hideMark/>
          </w:tcPr>
          <w:p w14:paraId="6C8C27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E3F9972"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8C6F7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741C24D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6BD677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B378F6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-74.3</w:t>
            </w:r>
          </w:p>
        </w:tc>
        <w:tc>
          <w:tcPr>
            <w:tcW w:w="1480" w:type="dxa"/>
            <w:tcBorders>
              <w:top w:val="nil"/>
              <w:left w:val="nil"/>
              <w:bottom w:val="single" w:sz="8" w:space="0" w:color="auto"/>
              <w:right w:val="single" w:sz="8" w:space="0" w:color="auto"/>
            </w:tcBorders>
            <w:vAlign w:val="center"/>
            <w:hideMark/>
          </w:tcPr>
          <w:p w14:paraId="7D856BC2"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283EFA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A8DD56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4E58B94"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8EE85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7185611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4EA692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FCFCC4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1DC05C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D74CB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EA5ACD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-92.4</w:t>
            </w:r>
          </w:p>
        </w:tc>
      </w:tr>
      <w:tr w:rsidR="001A608B" w14:paraId="5508C345"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652878D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5CAFD1C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00F8FB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50084F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69D7C45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5944FB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75C300F6"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-13.9(PCC)</w:t>
            </w:r>
          </w:p>
        </w:tc>
      </w:tr>
      <w:tr w:rsidR="001A608B" w14:paraId="31F44898"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38091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1CC21EE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E27A84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26FA66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04E91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11DD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08C5060"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-26.2(SCC)</w:t>
            </w:r>
          </w:p>
        </w:tc>
      </w:tr>
    </w:tbl>
    <w:p w14:paraId="0391C145" w14:textId="77777777" w:rsidR="001A608B" w:rsidRDefault="001A608B" w:rsidP="001A608B">
      <w:pPr>
        <w:rPr>
          <w:rFonts w:ascii="Arial" w:eastAsia="新細明體" w:hAnsi="Arial" w:cs="Arial"/>
          <w:lang w:eastAsia="zh-TW"/>
        </w:rPr>
      </w:pPr>
    </w:p>
    <w:p w14:paraId="09B02393" w14:textId="77777777" w:rsidR="001A608B" w:rsidRDefault="001A608B" w:rsidP="001A608B">
      <w:pPr>
        <w:pStyle w:val="30"/>
        <w:rPr>
          <w:rFonts w:eastAsia="新細明體"/>
          <w:lang w:eastAsia="zh-TW"/>
        </w:rPr>
      </w:pPr>
      <w:bookmarkStart w:id="93" w:name="_Toc192605835"/>
      <w:bookmarkStart w:id="94" w:name="_Toc195203497"/>
      <w:r>
        <w:rPr>
          <w:lang w:eastAsia="zh-TW"/>
        </w:rPr>
        <w:t>7.1.</w:t>
      </w:r>
      <w:r>
        <w:rPr>
          <w:rFonts w:eastAsia="Malgun Gothic"/>
          <w:lang w:eastAsia="ko-KR"/>
        </w:rPr>
        <w:t>6</w:t>
      </w:r>
      <w:r>
        <w:rPr>
          <w:lang w:eastAsia="zh-TW"/>
        </w:rPr>
        <w:t xml:space="preserve"> Analysis on Band </w:t>
      </w:r>
      <w:r>
        <w:rPr>
          <w:rFonts w:eastAsia="Malgun Gothic"/>
          <w:lang w:eastAsia="ko-KR"/>
        </w:rPr>
        <w:t>n41</w:t>
      </w:r>
      <w:bookmarkEnd w:id="93"/>
      <w:bookmarkEnd w:id="94"/>
    </w:p>
    <w:p w14:paraId="45517806" w14:textId="77777777" w:rsidR="001A608B" w:rsidRDefault="001A608B" w:rsidP="001A608B">
      <w:pPr>
        <w:rPr>
          <w:rFonts w:eastAsia="Malgun Gothic"/>
          <w:lang w:eastAsia="ko-KR"/>
        </w:rPr>
      </w:pPr>
      <w:r>
        <w:rPr>
          <w:rFonts w:eastAsia="新細明體"/>
          <w:lang w:eastAsia="zh-TW"/>
        </w:rPr>
        <w:t>The main difference of evaluation results between TDD band and FDD band is due to there’s no Tx leakage fall into DL receiving channel since there’s no UL transmission during receiving mode.</w:t>
      </w:r>
    </w:p>
    <w:p w14:paraId="61764BCE" w14:textId="77777777" w:rsidR="001A608B" w:rsidRDefault="001A608B" w:rsidP="001A608B">
      <w:pPr>
        <w:pStyle w:val="40"/>
        <w:rPr>
          <w:rFonts w:eastAsia="SimSun" w:cs="Arial"/>
          <w:b/>
          <w:sz w:val="20"/>
          <w:lang w:eastAsia="ko-KR"/>
        </w:rPr>
      </w:pPr>
      <w:bookmarkStart w:id="95" w:name="_Toc192605836"/>
      <w:bookmarkStart w:id="96" w:name="_Toc195203498"/>
      <w:r>
        <w:rPr>
          <w:rFonts w:cs="Arial"/>
          <w:b/>
          <w:sz w:val="20"/>
          <w:lang w:eastAsia="ko-KR"/>
        </w:rPr>
        <w:t xml:space="preserve">Case 1, </w:t>
      </w:r>
      <w:r>
        <w:rPr>
          <w:rFonts w:eastAsia="Malgun Gothic" w:cs="Arial"/>
          <w:b/>
          <w:sz w:val="20"/>
          <w:lang w:eastAsia="ko-KR"/>
        </w:rPr>
        <w:t>10</w:t>
      </w:r>
      <w:r>
        <w:rPr>
          <w:rFonts w:cs="Arial"/>
          <w:b/>
          <w:sz w:val="20"/>
          <w:lang w:eastAsia="ko-KR"/>
        </w:rPr>
        <w:t xml:space="preserve"> + </w:t>
      </w:r>
      <w:r>
        <w:rPr>
          <w:rFonts w:eastAsia="Malgun Gothic" w:cs="Arial"/>
          <w:b/>
          <w:sz w:val="20"/>
          <w:lang w:eastAsia="ko-KR"/>
        </w:rPr>
        <w:t>10</w:t>
      </w:r>
      <w:r>
        <w:rPr>
          <w:rFonts w:cs="Arial"/>
          <w:b/>
          <w:sz w:val="20"/>
          <w:lang w:eastAsia="ko-KR"/>
        </w:rPr>
        <w:t xml:space="preserve"> MHz</w:t>
      </w:r>
      <w:bookmarkEnd w:id="95"/>
      <w:bookmarkEnd w:id="96"/>
    </w:p>
    <w:p w14:paraId="1246FE92" w14:textId="77777777" w:rsidR="001A608B" w:rsidRDefault="001A608B" w:rsidP="001A608B">
      <w:pPr>
        <w:jc w:val="center"/>
        <w:rPr>
          <w:rFonts w:ascii="Arial" w:eastAsia="新細明體" w:hAnsi="Arial" w:cs="Arial"/>
          <w:lang w:eastAsia="zh-TW"/>
        </w:rPr>
      </w:pPr>
      <w:r>
        <w:rPr>
          <w:rFonts w:ascii="Arial" w:hAnsi="Arial" w:cs="Arial"/>
          <w:b/>
          <w:bCs/>
          <w:lang w:val="en-US"/>
        </w:rPr>
        <w:t>Table 7.1.6-1 Link budget of Self-interference for 10+10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4558C644" w14:textId="77777777" w:rsidTr="001A608B">
        <w:trPr>
          <w:trHeight w:val="480"/>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48A0ED9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0C8CAA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12130CA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7FD883E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3048578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6253D68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3EDD9E9F"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9BAE9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299184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1645C31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0D5A65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5FEF34A4"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76C35696"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3AE4F0EC"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71B036A"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5EE88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E0C4A67"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488F41C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ADC8DB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3A35BE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3EE3D26" w14:textId="77777777" w:rsidTr="001A608B">
        <w:trPr>
          <w:trHeight w:val="47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FB67A5"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C423F1"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DA3D04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7079499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80A23D6"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380DC93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26E798BC"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5AC845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265CE30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547E67F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066980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E38B6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67CB1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C52A9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DDB3A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7E619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1C1529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8AC0A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60C9C7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CDA24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57ED780B"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200E4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3756CB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7BFCE8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34631C6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480" w:type="dxa"/>
            <w:tcBorders>
              <w:top w:val="nil"/>
              <w:left w:val="nil"/>
              <w:bottom w:val="single" w:sz="8" w:space="0" w:color="auto"/>
              <w:right w:val="single" w:sz="8" w:space="0" w:color="auto"/>
            </w:tcBorders>
            <w:vAlign w:val="center"/>
            <w:hideMark/>
          </w:tcPr>
          <w:p w14:paraId="5945BC4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553C0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879900"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C23161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14216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451BE6A"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1F02AE45"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44E444A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42AFF0F"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6CB3F966"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D05517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0013327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7B84351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19F53A67"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6FCE45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74E2A2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D34F7D9"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F73B91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259064B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2F74DDFB"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3174B8A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65DDC48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7C936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43B3ACB2" w14:textId="77777777" w:rsidTr="001A608B">
        <w:trPr>
          <w:trHeight w:val="73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4150B7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366485B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96B19B2"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2CC5956F"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-100.8</w:t>
            </w:r>
          </w:p>
        </w:tc>
        <w:tc>
          <w:tcPr>
            <w:tcW w:w="1480" w:type="dxa"/>
            <w:tcBorders>
              <w:top w:val="nil"/>
              <w:left w:val="nil"/>
              <w:bottom w:val="single" w:sz="8" w:space="0" w:color="auto"/>
              <w:right w:val="single" w:sz="8" w:space="0" w:color="auto"/>
            </w:tcBorders>
            <w:vAlign w:val="center"/>
            <w:hideMark/>
          </w:tcPr>
          <w:p w14:paraId="3302A00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06C1610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0A45C3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EF5052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78D27C0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DEC3B5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AAD073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AFAB2EE"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0EAF282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65259B4" w14:textId="77777777" w:rsidTr="001A608B">
        <w:trPr>
          <w:trHeight w:val="86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C73D54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32CA9A8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197FA4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E6839B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F7B4B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1800809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28E75583" w14:textId="77777777" w:rsidTr="001A608B">
        <w:trPr>
          <w:trHeight w:val="493"/>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0482C5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6BDA49F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055723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0A66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F031054"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339652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5D59EDA7" w14:textId="77777777" w:rsidTr="001A608B">
        <w:trPr>
          <w:trHeight w:val="125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C83CB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15CED05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1B5D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6DE73FA"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-99.8</w:t>
            </w:r>
          </w:p>
        </w:tc>
        <w:tc>
          <w:tcPr>
            <w:tcW w:w="1480" w:type="dxa"/>
            <w:tcBorders>
              <w:top w:val="nil"/>
              <w:left w:val="nil"/>
              <w:bottom w:val="single" w:sz="8" w:space="0" w:color="auto"/>
              <w:right w:val="single" w:sz="8" w:space="0" w:color="auto"/>
            </w:tcBorders>
            <w:vAlign w:val="center"/>
            <w:hideMark/>
          </w:tcPr>
          <w:p w14:paraId="5F14296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385C1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F7986DF" w14:textId="77777777" w:rsidTr="001A608B">
        <w:trPr>
          <w:trHeight w:val="11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DFEF9F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19C8012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8DFE9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05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CE65C0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C65FBC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40E978F9"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1437D0B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3C4DA1D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9468DE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72BE6D6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E77A86A"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1F84B391"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7EDD45AE" w14:textId="77777777" w:rsidTr="001A608B">
        <w:trPr>
          <w:trHeight w:val="455"/>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7D2C43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4BBF6BE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099BF7B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F7A8C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5B676256"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283470EF"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09C721A5" w14:textId="77777777" w:rsidR="001A608B" w:rsidRDefault="001A608B" w:rsidP="001A608B">
      <w:pPr>
        <w:rPr>
          <w:rFonts w:ascii="Arial" w:eastAsia="Malgun Gothic" w:hAnsi="Arial" w:cs="Arial"/>
          <w:lang w:eastAsia="ko-KR"/>
        </w:rPr>
      </w:pPr>
    </w:p>
    <w:p w14:paraId="37626D1E" w14:textId="77777777" w:rsidR="001A608B" w:rsidRDefault="001A608B" w:rsidP="001A608B">
      <w:pPr>
        <w:pStyle w:val="40"/>
        <w:rPr>
          <w:rFonts w:eastAsia="SimSun" w:cs="Arial"/>
          <w:b/>
          <w:sz w:val="20"/>
          <w:lang w:eastAsia="ko-KR"/>
        </w:rPr>
      </w:pPr>
      <w:bookmarkStart w:id="97" w:name="_Toc192605837"/>
      <w:bookmarkStart w:id="98" w:name="_Toc195203499"/>
      <w:r>
        <w:rPr>
          <w:rFonts w:cs="Arial"/>
          <w:b/>
          <w:sz w:val="20"/>
          <w:lang w:eastAsia="ko-KR"/>
        </w:rPr>
        <w:t xml:space="preserve">Case </w:t>
      </w:r>
      <w:r>
        <w:rPr>
          <w:rFonts w:eastAsia="Malgun Gothic" w:cs="Arial"/>
          <w:b/>
          <w:sz w:val="20"/>
          <w:lang w:eastAsia="ko-KR"/>
        </w:rPr>
        <w:t>2</w:t>
      </w:r>
      <w:r>
        <w:rPr>
          <w:rFonts w:cs="Arial"/>
          <w:b/>
          <w:sz w:val="20"/>
          <w:lang w:eastAsia="ko-KR"/>
        </w:rPr>
        <w:t xml:space="preserve">, </w:t>
      </w:r>
      <w:r>
        <w:rPr>
          <w:rFonts w:eastAsia="Malgun Gothic" w:cs="Arial"/>
          <w:b/>
          <w:sz w:val="20"/>
          <w:lang w:eastAsia="ko-KR"/>
        </w:rPr>
        <w:t>4</w:t>
      </w:r>
      <w:r>
        <w:rPr>
          <w:rFonts w:eastAsia="SimSun" w:cs="Arial"/>
          <w:b/>
          <w:sz w:val="20"/>
          <w:lang w:eastAsia="ko-KR"/>
        </w:rPr>
        <w:t>0</w:t>
      </w:r>
      <w:r>
        <w:rPr>
          <w:rFonts w:cs="Arial"/>
          <w:b/>
          <w:sz w:val="20"/>
          <w:lang w:eastAsia="ko-KR"/>
        </w:rPr>
        <w:t xml:space="preserve"> + </w:t>
      </w:r>
      <w:r>
        <w:rPr>
          <w:rFonts w:eastAsia="Malgun Gothic" w:cs="Arial"/>
          <w:b/>
          <w:sz w:val="20"/>
          <w:lang w:eastAsia="ko-KR"/>
        </w:rPr>
        <w:t>4</w:t>
      </w:r>
      <w:r>
        <w:rPr>
          <w:rFonts w:eastAsia="SimSun" w:cs="Arial"/>
          <w:b/>
          <w:sz w:val="20"/>
          <w:lang w:eastAsia="ko-KR"/>
        </w:rPr>
        <w:t>0</w:t>
      </w:r>
      <w:r>
        <w:rPr>
          <w:rFonts w:cs="Arial"/>
          <w:b/>
          <w:sz w:val="20"/>
          <w:lang w:eastAsia="ko-KR"/>
        </w:rPr>
        <w:t xml:space="preserve"> MHz</w:t>
      </w:r>
      <w:bookmarkEnd w:id="97"/>
      <w:bookmarkEnd w:id="98"/>
    </w:p>
    <w:p w14:paraId="5600D7E3" w14:textId="77777777" w:rsidR="001A608B" w:rsidRDefault="001A608B" w:rsidP="001A608B">
      <w:pPr>
        <w:jc w:val="center"/>
        <w:rPr>
          <w:rFonts w:ascii="Arial" w:eastAsia="新細明體" w:hAnsi="Arial" w:cs="Arial"/>
          <w:lang w:eastAsia="zh-TW"/>
        </w:rPr>
      </w:pPr>
      <w:r>
        <w:rPr>
          <w:rFonts w:ascii="Arial" w:hAnsi="Arial" w:cs="Arial"/>
          <w:b/>
          <w:bCs/>
          <w:lang w:val="en-US"/>
        </w:rPr>
        <w:t>Table 7.1.6-2 Link budget of Self-interference for 40+40 MHz on band n41</w:t>
      </w:r>
    </w:p>
    <w:tbl>
      <w:tblPr>
        <w:tblW w:w="8880" w:type="dxa"/>
        <w:jc w:val="center"/>
        <w:tblCellMar>
          <w:left w:w="28" w:type="dxa"/>
          <w:right w:w="28" w:type="dxa"/>
        </w:tblCellMar>
        <w:tblLook w:val="04A0" w:firstRow="1" w:lastRow="0" w:firstColumn="1" w:lastColumn="0" w:noHBand="0" w:noVBand="1"/>
      </w:tblPr>
      <w:tblGrid>
        <w:gridCol w:w="1480"/>
        <w:gridCol w:w="1480"/>
        <w:gridCol w:w="1480"/>
        <w:gridCol w:w="1480"/>
        <w:gridCol w:w="1480"/>
        <w:gridCol w:w="1480"/>
      </w:tblGrid>
      <w:tr w:rsidR="001A608B" w14:paraId="31499AA5" w14:textId="77777777" w:rsidTr="001A608B">
        <w:trPr>
          <w:trHeight w:val="973"/>
          <w:jc w:val="center"/>
        </w:trPr>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966FD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7F292EF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Tx leakage</w:t>
            </w:r>
          </w:p>
        </w:tc>
        <w:tc>
          <w:tcPr>
            <w:tcW w:w="1480" w:type="dxa"/>
            <w:tcBorders>
              <w:top w:val="single" w:sz="8" w:space="0" w:color="auto"/>
              <w:left w:val="nil"/>
              <w:bottom w:val="nil"/>
              <w:right w:val="single" w:sz="8" w:space="0" w:color="auto"/>
            </w:tcBorders>
            <w:shd w:val="clear" w:color="auto" w:fill="D9D9D9"/>
            <w:vAlign w:val="center"/>
            <w:hideMark/>
          </w:tcPr>
          <w:p w14:paraId="69FC865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tcBorders>
              <w:top w:val="single" w:sz="8" w:space="0" w:color="auto"/>
              <w:left w:val="nil"/>
              <w:bottom w:val="nil"/>
              <w:right w:val="single" w:sz="8" w:space="0" w:color="auto"/>
            </w:tcBorders>
            <w:shd w:val="clear" w:color="auto" w:fill="D9D9D9"/>
            <w:vAlign w:val="center"/>
            <w:hideMark/>
          </w:tcPr>
          <w:p w14:paraId="17BA76C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Wanted Carrier</w:t>
            </w:r>
          </w:p>
        </w:tc>
        <w:tc>
          <w:tcPr>
            <w:tcW w:w="1480"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14:paraId="676B42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single" w:sz="8" w:space="0" w:color="auto"/>
              <w:left w:val="nil"/>
              <w:bottom w:val="single" w:sz="8" w:space="0" w:color="auto"/>
              <w:right w:val="single" w:sz="8" w:space="0" w:color="auto"/>
            </w:tcBorders>
            <w:shd w:val="clear" w:color="auto" w:fill="D9D9D9"/>
            <w:vAlign w:val="center"/>
            <w:hideMark/>
          </w:tcPr>
          <w:p w14:paraId="18D4A84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noise (11 bit): -68.0dBFs</w:t>
            </w:r>
          </w:p>
        </w:tc>
      </w:tr>
      <w:tr w:rsidR="001A608B" w14:paraId="17142118" w14:textId="77777777" w:rsidTr="001A608B">
        <w:trPr>
          <w:trHeight w:val="29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FBE6B6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72B48D9"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5296A5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w:t>
            </w:r>
          </w:p>
        </w:tc>
        <w:tc>
          <w:tcPr>
            <w:tcW w:w="1480" w:type="dxa"/>
            <w:tcBorders>
              <w:top w:val="nil"/>
              <w:left w:val="nil"/>
              <w:bottom w:val="nil"/>
              <w:right w:val="single" w:sz="8" w:space="0" w:color="auto"/>
            </w:tcBorders>
            <w:shd w:val="clear" w:color="auto" w:fill="D9D9D9"/>
            <w:vAlign w:val="center"/>
            <w:hideMark/>
          </w:tcPr>
          <w:p w14:paraId="785990F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1F1A90BF"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92FBA8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(6.02N+1.76)</w:t>
            </w:r>
          </w:p>
        </w:tc>
      </w:tr>
      <w:tr w:rsidR="001A608B" w14:paraId="2E37A1BB" w14:textId="77777777" w:rsidTr="001A608B">
        <w:trPr>
          <w:trHeight w:val="460"/>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A464AD7"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5B211FD"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B6908B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nil"/>
              <w:right w:val="single" w:sz="8" w:space="0" w:color="auto"/>
            </w:tcBorders>
            <w:shd w:val="clear" w:color="auto" w:fill="D9D9D9"/>
            <w:vAlign w:val="center"/>
            <w:hideMark/>
          </w:tcPr>
          <w:p w14:paraId="17809E1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C3E9082"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nil"/>
              <w:right w:val="single" w:sz="8" w:space="0" w:color="auto"/>
            </w:tcBorders>
            <w:shd w:val="clear" w:color="auto" w:fill="D9D9D9"/>
            <w:vAlign w:val="center"/>
            <w:hideMark/>
          </w:tcPr>
          <w:p w14:paraId="473A9A2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 xml:space="preserve">Tx leakage mapping to </w:t>
            </w:r>
          </w:p>
        </w:tc>
      </w:tr>
      <w:tr w:rsidR="001A608B" w14:paraId="0091DA12" w14:textId="77777777" w:rsidTr="001A608B">
        <w:trPr>
          <w:trHeight w:val="455"/>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7445030" w14:textId="77777777" w:rsidR="001A608B" w:rsidRDefault="001A608B">
            <w:pPr>
              <w:spacing w:after="0"/>
              <w:rPr>
                <w:rFonts w:ascii="新細明體" w:eastAsia="新細明體" w:hAnsi="新細明體" w:cs="新細明體"/>
                <w:color w:val="000000"/>
                <w:sz w:val="22"/>
                <w:szCs w:val="22"/>
                <w:lang w:val="en-US" w:eastAsia="zh-TW"/>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C4FF55"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5A8414B4"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480" w:type="dxa"/>
            <w:tcBorders>
              <w:top w:val="nil"/>
              <w:left w:val="nil"/>
              <w:bottom w:val="single" w:sz="8" w:space="0" w:color="auto"/>
              <w:right w:val="single" w:sz="8" w:space="0" w:color="auto"/>
            </w:tcBorders>
            <w:shd w:val="clear" w:color="auto" w:fill="D9D9D9"/>
            <w:vAlign w:val="center"/>
            <w:hideMark/>
          </w:tcPr>
          <w:p w14:paraId="181B196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2AA775B" w14:textId="77777777" w:rsidR="001A608B" w:rsidRDefault="001A608B">
            <w:pPr>
              <w:spacing w:after="0"/>
              <w:rPr>
                <w:rFonts w:ascii="Arial" w:eastAsia="新細明體" w:hAnsi="Arial" w:cs="Arial"/>
                <w:b/>
                <w:bCs/>
                <w:color w:val="000000"/>
                <w:sz w:val="18"/>
                <w:szCs w:val="18"/>
                <w:lang w:val="en-US" w:eastAsia="zh-TW"/>
              </w:rPr>
            </w:pPr>
          </w:p>
        </w:tc>
        <w:tc>
          <w:tcPr>
            <w:tcW w:w="1480" w:type="dxa"/>
            <w:tcBorders>
              <w:top w:val="nil"/>
              <w:left w:val="nil"/>
              <w:bottom w:val="single" w:sz="8" w:space="0" w:color="auto"/>
              <w:right w:val="single" w:sz="8" w:space="0" w:color="auto"/>
            </w:tcBorders>
            <w:shd w:val="clear" w:color="auto" w:fill="D9D9D9"/>
            <w:vAlign w:val="center"/>
            <w:hideMark/>
          </w:tcPr>
          <w:p w14:paraId="40B1D053"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-12dBFS (PAPR is considered)</w:t>
            </w:r>
          </w:p>
        </w:tc>
      </w:tr>
      <w:tr w:rsidR="001A608B" w14:paraId="6049FD31"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66796D0"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PA out</w:t>
            </w:r>
          </w:p>
        </w:tc>
        <w:tc>
          <w:tcPr>
            <w:tcW w:w="1480" w:type="dxa"/>
            <w:tcBorders>
              <w:top w:val="nil"/>
              <w:left w:val="nil"/>
              <w:bottom w:val="single" w:sz="8" w:space="0" w:color="auto"/>
              <w:right w:val="single" w:sz="8" w:space="0" w:color="auto"/>
            </w:tcBorders>
            <w:vAlign w:val="center"/>
            <w:hideMark/>
          </w:tcPr>
          <w:p w14:paraId="7F11A531"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27</w:t>
            </w:r>
          </w:p>
        </w:tc>
        <w:tc>
          <w:tcPr>
            <w:tcW w:w="1480" w:type="dxa"/>
            <w:tcBorders>
              <w:top w:val="nil"/>
              <w:left w:val="nil"/>
              <w:bottom w:val="single" w:sz="8" w:space="0" w:color="auto"/>
              <w:right w:val="single" w:sz="8" w:space="0" w:color="auto"/>
            </w:tcBorders>
            <w:vAlign w:val="center"/>
            <w:hideMark/>
          </w:tcPr>
          <w:p w14:paraId="62FB494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D37FC97"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7E2231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9691B5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64F52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18329EE"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isolation</w:t>
            </w:r>
          </w:p>
        </w:tc>
        <w:tc>
          <w:tcPr>
            <w:tcW w:w="1480" w:type="dxa"/>
            <w:tcBorders>
              <w:top w:val="nil"/>
              <w:left w:val="nil"/>
              <w:bottom w:val="single" w:sz="8" w:space="0" w:color="auto"/>
              <w:right w:val="single" w:sz="8" w:space="0" w:color="auto"/>
            </w:tcBorders>
            <w:vAlign w:val="center"/>
            <w:hideMark/>
          </w:tcPr>
          <w:p w14:paraId="6FEC3CDD"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54E7ED5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088CA3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AC389B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A87C9A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0CFC668"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2C0B7C6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Rx Antenna input</w:t>
            </w:r>
          </w:p>
        </w:tc>
        <w:tc>
          <w:tcPr>
            <w:tcW w:w="1480" w:type="dxa"/>
            <w:tcBorders>
              <w:top w:val="nil"/>
              <w:left w:val="nil"/>
              <w:bottom w:val="single" w:sz="8" w:space="0" w:color="auto"/>
              <w:right w:val="single" w:sz="8" w:space="0" w:color="auto"/>
            </w:tcBorders>
            <w:vAlign w:val="center"/>
            <w:hideMark/>
          </w:tcPr>
          <w:p w14:paraId="4FB0B11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887B818"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19AE55A6"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480" w:type="dxa"/>
            <w:tcBorders>
              <w:top w:val="nil"/>
              <w:left w:val="nil"/>
              <w:bottom w:val="single" w:sz="8" w:space="0" w:color="auto"/>
              <w:right w:val="single" w:sz="8" w:space="0" w:color="auto"/>
            </w:tcBorders>
            <w:vAlign w:val="center"/>
            <w:hideMark/>
          </w:tcPr>
          <w:p w14:paraId="50188E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91EE1F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00C961A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0DFB390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FE loss</w:t>
            </w:r>
          </w:p>
        </w:tc>
        <w:tc>
          <w:tcPr>
            <w:tcW w:w="1480" w:type="dxa"/>
            <w:tcBorders>
              <w:top w:val="nil"/>
              <w:left w:val="nil"/>
              <w:bottom w:val="single" w:sz="8" w:space="0" w:color="auto"/>
              <w:right w:val="single" w:sz="8" w:space="0" w:color="auto"/>
            </w:tcBorders>
            <w:vAlign w:val="center"/>
            <w:hideMark/>
          </w:tcPr>
          <w:p w14:paraId="79C8AD8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2B69712"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51CE64D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w:t>
            </w:r>
          </w:p>
        </w:tc>
        <w:tc>
          <w:tcPr>
            <w:tcW w:w="1480" w:type="dxa"/>
            <w:tcBorders>
              <w:top w:val="nil"/>
              <w:left w:val="nil"/>
              <w:bottom w:val="single" w:sz="8" w:space="0" w:color="auto"/>
              <w:right w:val="single" w:sz="8" w:space="0" w:color="auto"/>
            </w:tcBorders>
            <w:vAlign w:val="center"/>
            <w:hideMark/>
          </w:tcPr>
          <w:p w14:paraId="75FF0A4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3B44C0"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1B6356CB"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8B5013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Duplexer output</w:t>
            </w:r>
          </w:p>
        </w:tc>
        <w:tc>
          <w:tcPr>
            <w:tcW w:w="1480" w:type="dxa"/>
            <w:tcBorders>
              <w:top w:val="nil"/>
              <w:left w:val="nil"/>
              <w:bottom w:val="single" w:sz="8" w:space="0" w:color="auto"/>
              <w:right w:val="single" w:sz="8" w:space="0" w:color="auto"/>
            </w:tcBorders>
            <w:vAlign w:val="center"/>
            <w:hideMark/>
          </w:tcPr>
          <w:p w14:paraId="62FC6CE0"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08E9C723"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0B894390"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2BF1A77B"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B2EE0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14C90865"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4D057D24"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attenuation</w:t>
            </w:r>
          </w:p>
        </w:tc>
        <w:tc>
          <w:tcPr>
            <w:tcW w:w="1480" w:type="dxa"/>
            <w:tcBorders>
              <w:top w:val="nil"/>
              <w:left w:val="nil"/>
              <w:bottom w:val="single" w:sz="8" w:space="0" w:color="auto"/>
              <w:right w:val="single" w:sz="8" w:space="0" w:color="auto"/>
            </w:tcBorders>
            <w:vAlign w:val="center"/>
            <w:hideMark/>
          </w:tcPr>
          <w:p w14:paraId="669EAE4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7091090C"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07150C19"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1</w:t>
            </w:r>
          </w:p>
        </w:tc>
        <w:tc>
          <w:tcPr>
            <w:tcW w:w="1480" w:type="dxa"/>
            <w:tcBorders>
              <w:top w:val="nil"/>
              <w:left w:val="nil"/>
              <w:bottom w:val="single" w:sz="8" w:space="0" w:color="auto"/>
              <w:right w:val="single" w:sz="8" w:space="0" w:color="auto"/>
            </w:tcBorders>
            <w:vAlign w:val="center"/>
            <w:hideMark/>
          </w:tcPr>
          <w:p w14:paraId="4D7DBC93"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BB834A8"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r>
      <w:tr w:rsidR="001A608B" w14:paraId="369B268F"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F53CBCD"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LPF output (dBm)</w:t>
            </w:r>
          </w:p>
        </w:tc>
        <w:tc>
          <w:tcPr>
            <w:tcW w:w="1480" w:type="dxa"/>
            <w:tcBorders>
              <w:top w:val="nil"/>
              <w:left w:val="nil"/>
              <w:bottom w:val="single" w:sz="8" w:space="0" w:color="auto"/>
              <w:right w:val="single" w:sz="8" w:space="0" w:color="auto"/>
            </w:tcBorders>
            <w:vAlign w:val="center"/>
            <w:hideMark/>
          </w:tcPr>
          <w:p w14:paraId="4CBE71C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c>
          <w:tcPr>
            <w:tcW w:w="1480" w:type="dxa"/>
            <w:tcBorders>
              <w:top w:val="nil"/>
              <w:left w:val="nil"/>
              <w:bottom w:val="single" w:sz="8" w:space="0" w:color="auto"/>
              <w:right w:val="single" w:sz="8" w:space="0" w:color="auto"/>
            </w:tcBorders>
            <w:vAlign w:val="center"/>
            <w:hideMark/>
          </w:tcPr>
          <w:p w14:paraId="411EE3BD"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9138F58"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-94.6</w:t>
            </w:r>
          </w:p>
        </w:tc>
        <w:tc>
          <w:tcPr>
            <w:tcW w:w="1480" w:type="dxa"/>
            <w:tcBorders>
              <w:top w:val="nil"/>
              <w:left w:val="nil"/>
              <w:bottom w:val="single" w:sz="8" w:space="0" w:color="auto"/>
              <w:right w:val="single" w:sz="8" w:space="0" w:color="auto"/>
            </w:tcBorders>
            <w:vAlign w:val="center"/>
            <w:hideMark/>
          </w:tcPr>
          <w:p w14:paraId="5E6EF9F5"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7827C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73902B0D"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922FBE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Noise floor for basic REFSENS</w:t>
            </w:r>
          </w:p>
        </w:tc>
        <w:tc>
          <w:tcPr>
            <w:tcW w:w="1480" w:type="dxa"/>
            <w:tcBorders>
              <w:top w:val="nil"/>
              <w:left w:val="nil"/>
              <w:bottom w:val="single" w:sz="8" w:space="0" w:color="auto"/>
              <w:right w:val="single" w:sz="8" w:space="0" w:color="auto"/>
            </w:tcBorders>
            <w:vAlign w:val="center"/>
            <w:hideMark/>
          </w:tcPr>
          <w:p w14:paraId="4E2804A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048164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188B42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1818A33"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519F9E7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3AFD35E9" w14:textId="77777777" w:rsidTr="001A608B">
        <w:trPr>
          <w:trHeight w:val="70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D0856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NF increase due to AGC adjustment</w:t>
            </w:r>
          </w:p>
        </w:tc>
        <w:tc>
          <w:tcPr>
            <w:tcW w:w="1480" w:type="dxa"/>
            <w:tcBorders>
              <w:top w:val="nil"/>
              <w:left w:val="nil"/>
              <w:bottom w:val="single" w:sz="8" w:space="0" w:color="auto"/>
              <w:right w:val="single" w:sz="8" w:space="0" w:color="auto"/>
            </w:tcBorders>
            <w:vAlign w:val="center"/>
            <w:hideMark/>
          </w:tcPr>
          <w:p w14:paraId="669AF85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237054A"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3D2CB3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8CBB774" w14:textId="77777777" w:rsidR="001A608B" w:rsidRDefault="001A608B">
            <w:pPr>
              <w:spacing w:after="0"/>
              <w:jc w:val="right"/>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0</w:t>
            </w:r>
          </w:p>
        </w:tc>
        <w:tc>
          <w:tcPr>
            <w:tcW w:w="1480" w:type="dxa"/>
            <w:tcBorders>
              <w:top w:val="nil"/>
              <w:left w:val="nil"/>
              <w:bottom w:val="single" w:sz="8" w:space="0" w:color="auto"/>
              <w:right w:val="single" w:sz="8" w:space="0" w:color="auto"/>
            </w:tcBorders>
            <w:vAlign w:val="center"/>
            <w:hideMark/>
          </w:tcPr>
          <w:p w14:paraId="3A49C451"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06B51538"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1F0A07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Noise floor</w:t>
            </w:r>
          </w:p>
        </w:tc>
        <w:tc>
          <w:tcPr>
            <w:tcW w:w="1480" w:type="dxa"/>
            <w:tcBorders>
              <w:top w:val="nil"/>
              <w:left w:val="nil"/>
              <w:bottom w:val="single" w:sz="8" w:space="0" w:color="auto"/>
              <w:right w:val="single" w:sz="8" w:space="0" w:color="auto"/>
            </w:tcBorders>
            <w:vAlign w:val="center"/>
            <w:hideMark/>
          </w:tcPr>
          <w:p w14:paraId="5EC9147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323BE7F"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D500C1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2ECB52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3DEEA1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4CB95356" w14:textId="77777777" w:rsidTr="001A608B">
        <w:trPr>
          <w:trHeight w:val="13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6BFBC7A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In-band noise caused by Tx leakage (Derived based on MSD and -1dB SNR)</w:t>
            </w:r>
          </w:p>
        </w:tc>
        <w:tc>
          <w:tcPr>
            <w:tcW w:w="1480" w:type="dxa"/>
            <w:tcBorders>
              <w:top w:val="nil"/>
              <w:left w:val="nil"/>
              <w:bottom w:val="single" w:sz="8" w:space="0" w:color="auto"/>
              <w:right w:val="single" w:sz="8" w:space="0" w:color="auto"/>
            </w:tcBorders>
            <w:vAlign w:val="center"/>
            <w:hideMark/>
          </w:tcPr>
          <w:p w14:paraId="3527485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3F0F9A1C"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497EFD9" w14:textId="77777777" w:rsidR="001A608B" w:rsidRDefault="001A608B">
            <w:pPr>
              <w:spacing w:after="0"/>
              <w:jc w:val="right"/>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-93.6</w:t>
            </w:r>
          </w:p>
        </w:tc>
        <w:tc>
          <w:tcPr>
            <w:tcW w:w="1480" w:type="dxa"/>
            <w:tcBorders>
              <w:top w:val="nil"/>
              <w:left w:val="nil"/>
              <w:bottom w:val="single" w:sz="8" w:space="0" w:color="auto"/>
              <w:right w:val="single" w:sz="8" w:space="0" w:color="auto"/>
            </w:tcBorders>
            <w:vAlign w:val="center"/>
            <w:hideMark/>
          </w:tcPr>
          <w:p w14:paraId="63D9433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20F406E5"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r>
      <w:tr w:rsidR="001A608B" w14:paraId="6197746C" w14:textId="77777777" w:rsidTr="001A608B">
        <w:trPr>
          <w:trHeight w:val="47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7CBEE36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ADC output (dBm)</w:t>
            </w:r>
          </w:p>
        </w:tc>
        <w:tc>
          <w:tcPr>
            <w:tcW w:w="1480" w:type="dxa"/>
            <w:tcBorders>
              <w:top w:val="nil"/>
              <w:left w:val="nil"/>
              <w:bottom w:val="single" w:sz="8" w:space="0" w:color="auto"/>
              <w:right w:val="single" w:sz="8" w:space="0" w:color="auto"/>
            </w:tcBorders>
            <w:vAlign w:val="center"/>
            <w:hideMark/>
          </w:tcPr>
          <w:p w14:paraId="4226EC77"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6A4A696B"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43BB260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7DAFCE69"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single" w:sz="8" w:space="0" w:color="auto"/>
              <w:right w:val="single" w:sz="8" w:space="0" w:color="auto"/>
            </w:tcBorders>
            <w:vAlign w:val="center"/>
            <w:hideMark/>
          </w:tcPr>
          <w:p w14:paraId="5C8E7E7D"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NA</w:t>
            </w:r>
          </w:p>
        </w:tc>
      </w:tr>
      <w:tr w:rsidR="001A608B" w14:paraId="751C1F8F" w14:textId="77777777" w:rsidTr="001A608B">
        <w:trPr>
          <w:trHeight w:val="460"/>
          <w:jc w:val="center"/>
        </w:trPr>
        <w:tc>
          <w:tcPr>
            <w:tcW w:w="1480" w:type="dxa"/>
            <w:tcBorders>
              <w:top w:val="nil"/>
              <w:left w:val="single" w:sz="8" w:space="0" w:color="auto"/>
              <w:bottom w:val="nil"/>
              <w:right w:val="single" w:sz="8" w:space="0" w:color="auto"/>
            </w:tcBorders>
            <w:shd w:val="clear" w:color="auto" w:fill="D9D9D9"/>
            <w:vAlign w:val="center"/>
            <w:hideMark/>
          </w:tcPr>
          <w:p w14:paraId="0A5A4C7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SNR after ADC (dB)</w:t>
            </w:r>
          </w:p>
        </w:tc>
        <w:tc>
          <w:tcPr>
            <w:tcW w:w="1480" w:type="dxa"/>
            <w:tcBorders>
              <w:top w:val="nil"/>
              <w:left w:val="nil"/>
              <w:bottom w:val="nil"/>
              <w:right w:val="single" w:sz="8" w:space="0" w:color="auto"/>
            </w:tcBorders>
            <w:vAlign w:val="center"/>
            <w:hideMark/>
          </w:tcPr>
          <w:p w14:paraId="45346D63"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075547FC"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6DB739EE"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w:t>
            </w:r>
          </w:p>
        </w:tc>
        <w:tc>
          <w:tcPr>
            <w:tcW w:w="1480" w:type="dxa"/>
            <w:tcBorders>
              <w:top w:val="nil"/>
              <w:left w:val="nil"/>
              <w:bottom w:val="nil"/>
              <w:right w:val="single" w:sz="8" w:space="0" w:color="auto"/>
            </w:tcBorders>
            <w:vAlign w:val="center"/>
            <w:hideMark/>
          </w:tcPr>
          <w:p w14:paraId="29363FD2"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w:t>
            </w:r>
          </w:p>
        </w:tc>
        <w:tc>
          <w:tcPr>
            <w:tcW w:w="1480" w:type="dxa"/>
            <w:tcBorders>
              <w:top w:val="nil"/>
              <w:left w:val="nil"/>
              <w:bottom w:val="nil"/>
              <w:right w:val="single" w:sz="8" w:space="0" w:color="auto"/>
            </w:tcBorders>
            <w:vAlign w:val="center"/>
            <w:hideMark/>
          </w:tcPr>
          <w:p w14:paraId="213B258C"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0(PCC)</w:t>
            </w:r>
          </w:p>
        </w:tc>
      </w:tr>
      <w:tr w:rsidR="001A608B" w14:paraId="2BC5FD2E" w14:textId="77777777" w:rsidTr="001A608B">
        <w:trPr>
          <w:trHeight w:val="290"/>
          <w:jc w:val="center"/>
        </w:trPr>
        <w:tc>
          <w:tcPr>
            <w:tcW w:w="1480" w:type="dxa"/>
            <w:tcBorders>
              <w:top w:val="nil"/>
              <w:left w:val="single" w:sz="8" w:space="0" w:color="auto"/>
              <w:bottom w:val="single" w:sz="8" w:space="0" w:color="auto"/>
              <w:right w:val="single" w:sz="8" w:space="0" w:color="auto"/>
            </w:tcBorders>
            <w:shd w:val="clear" w:color="auto" w:fill="D9D9D9"/>
            <w:vAlign w:val="center"/>
            <w:hideMark/>
          </w:tcPr>
          <w:p w14:paraId="52F3978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608E324"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7DFED8C1"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4CE6DE8" w14:textId="77777777" w:rsidR="001A608B" w:rsidRDefault="001A608B">
            <w:pPr>
              <w:spacing w:after="0"/>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6E5B389E" w14:textId="77777777" w:rsidR="001A608B" w:rsidRDefault="001A608B">
            <w:pPr>
              <w:spacing w:after="0"/>
              <w:rPr>
                <w:rFonts w:ascii="Arial" w:eastAsia="新細明體" w:hAnsi="Arial" w:cs="Arial"/>
                <w:color w:val="000000"/>
                <w:sz w:val="18"/>
                <w:szCs w:val="18"/>
                <w:lang w:val="en-US" w:eastAsia="zh-TW"/>
              </w:rPr>
            </w:pPr>
            <w:r>
              <w:rPr>
                <w:rFonts w:ascii="Arial" w:eastAsia="新細明體" w:hAnsi="Arial" w:cs="Arial" w:hint="eastAsia"/>
                <w:color w:val="000000"/>
                <w:sz w:val="18"/>
                <w:szCs w:val="18"/>
                <w:lang w:val="en-US" w:eastAsia="zh-TW"/>
              </w:rPr>
              <w:t xml:space="preserve">　</w:t>
            </w:r>
          </w:p>
        </w:tc>
        <w:tc>
          <w:tcPr>
            <w:tcW w:w="1480" w:type="dxa"/>
            <w:tcBorders>
              <w:top w:val="nil"/>
              <w:left w:val="nil"/>
              <w:bottom w:val="single" w:sz="8" w:space="0" w:color="auto"/>
              <w:right w:val="single" w:sz="8" w:space="0" w:color="auto"/>
            </w:tcBorders>
            <w:vAlign w:val="center"/>
            <w:hideMark/>
          </w:tcPr>
          <w:p w14:paraId="3C97EF59" w14:textId="77777777" w:rsidR="001A608B" w:rsidRDefault="001A608B">
            <w:pPr>
              <w:spacing w:after="0"/>
              <w:rPr>
                <w:rFonts w:ascii="Arial" w:eastAsia="新細明體" w:hAnsi="Arial" w:cs="Arial"/>
                <w:sz w:val="18"/>
                <w:szCs w:val="18"/>
                <w:lang w:val="en-US" w:eastAsia="zh-TW"/>
              </w:rPr>
            </w:pPr>
            <w:r>
              <w:rPr>
                <w:rFonts w:ascii="Arial" w:eastAsia="新細明體" w:hAnsi="Arial" w:cs="Arial"/>
                <w:sz w:val="18"/>
                <w:szCs w:val="18"/>
                <w:lang w:val="en-US" w:eastAsia="zh-TW"/>
              </w:rPr>
              <w:t>0(SCC)</w:t>
            </w:r>
          </w:p>
        </w:tc>
      </w:tr>
    </w:tbl>
    <w:p w14:paraId="658E8B00" w14:textId="77777777" w:rsidR="001A608B" w:rsidRDefault="001A608B" w:rsidP="001A608B">
      <w:pPr>
        <w:rPr>
          <w:rFonts w:ascii="Arial" w:eastAsia="Malgun Gothic" w:hAnsi="Arial" w:cs="Arial"/>
          <w:lang w:eastAsia="ko-KR"/>
        </w:rPr>
      </w:pPr>
    </w:p>
    <w:p w14:paraId="28776F2B" w14:textId="77777777" w:rsidR="001A608B" w:rsidRDefault="001A608B" w:rsidP="001A608B">
      <w:pPr>
        <w:pStyle w:val="30"/>
        <w:rPr>
          <w:rFonts w:eastAsia="新細明體"/>
          <w:lang w:eastAsia="zh-TW"/>
        </w:rPr>
      </w:pPr>
      <w:bookmarkStart w:id="99" w:name="_Toc192605838"/>
      <w:bookmarkStart w:id="100" w:name="_Toc195203500"/>
      <w:r>
        <w:rPr>
          <w:lang w:eastAsia="zh-TW"/>
        </w:rPr>
        <w:t>7.1.</w:t>
      </w:r>
      <w:r>
        <w:rPr>
          <w:rFonts w:eastAsia="Malgun Gothic"/>
          <w:lang w:eastAsia="ko-KR"/>
        </w:rPr>
        <w:t>7</w:t>
      </w:r>
      <w:r>
        <w:rPr>
          <w:lang w:eastAsia="zh-TW"/>
        </w:rPr>
        <w:t xml:space="preserve"> </w:t>
      </w:r>
      <w:r>
        <w:rPr>
          <w:rFonts w:eastAsia="Malgun Gothic"/>
          <w:lang w:eastAsia="ko-KR"/>
        </w:rPr>
        <w:t>Summary results</w:t>
      </w:r>
      <w:r>
        <w:rPr>
          <w:lang w:eastAsia="zh-TW"/>
        </w:rPr>
        <w:t xml:space="preserve"> </w:t>
      </w:r>
      <w:r>
        <w:rPr>
          <w:rFonts w:eastAsia="Malgun Gothic"/>
          <w:lang w:eastAsia="ko-KR"/>
        </w:rPr>
        <w:t>for example bands</w:t>
      </w:r>
      <w:bookmarkEnd w:id="99"/>
      <w:bookmarkEnd w:id="100"/>
    </w:p>
    <w:p w14:paraId="08F09B3E" w14:textId="77777777" w:rsidR="001A608B" w:rsidRDefault="001A608B" w:rsidP="001A608B">
      <w:pPr>
        <w:rPr>
          <w:rFonts w:ascii="Arial" w:eastAsia="新細明體" w:hAnsi="Arial" w:cs="Arial"/>
          <w:lang w:eastAsia="zh-TW"/>
        </w:rPr>
      </w:pPr>
      <w:r>
        <w:rPr>
          <w:rFonts w:eastAsia="新細明體"/>
          <w:lang w:eastAsia="zh-TW"/>
        </w:rPr>
        <w:t>Evaluated results are summarized in the table below:</w:t>
      </w:r>
    </w:p>
    <w:p w14:paraId="11804C1A" w14:textId="77777777" w:rsidR="001A608B" w:rsidRDefault="001A608B" w:rsidP="001A608B">
      <w:pPr>
        <w:jc w:val="center"/>
        <w:rPr>
          <w:rFonts w:ascii="Arial" w:eastAsia="新細明體" w:hAnsi="Arial" w:cs="Arial"/>
          <w:b/>
          <w:bCs/>
          <w:lang w:eastAsia="zh-TW"/>
        </w:rPr>
      </w:pPr>
      <w:r>
        <w:rPr>
          <w:rFonts w:ascii="Arial" w:hAnsi="Arial" w:cs="Arial"/>
          <w:b/>
          <w:bCs/>
          <w:lang w:val="en-US"/>
        </w:rPr>
        <w:t>Table 7.1.7-1: P</w:t>
      </w:r>
      <w:r>
        <w:rPr>
          <w:rFonts w:ascii="Arial" w:eastAsia="新細明體" w:hAnsi="Arial" w:cs="Arial"/>
          <w:b/>
          <w:bCs/>
          <w:lang w:val="en-US" w:eastAsia="zh-TW"/>
        </w:rPr>
        <w:t xml:space="preserve">roposed </w:t>
      </w:r>
      <w:r>
        <w:rPr>
          <w:rFonts w:ascii="Arial" w:hAnsi="Arial" w:cs="Arial"/>
          <w:b/>
          <w:bCs/>
        </w:rPr>
        <w:t>ΔR</w:t>
      </w:r>
      <w:r>
        <w:rPr>
          <w:rFonts w:ascii="Arial" w:hAnsi="Arial" w:cs="Arial"/>
          <w:b/>
          <w:bCs/>
          <w:vertAlign w:val="subscript"/>
        </w:rPr>
        <w:t>IBNC</w:t>
      </w:r>
      <w:r>
        <w:rPr>
          <w:rFonts w:ascii="Arial" w:eastAsia="新細明體" w:hAnsi="Arial" w:cs="Arial"/>
          <w:b/>
          <w:bCs/>
          <w:lang w:val="en-US" w:eastAsia="zh-TW"/>
        </w:rPr>
        <w:t xml:space="preserve"> for example</w:t>
      </w:r>
      <w:r>
        <w:rPr>
          <w:rFonts w:ascii="Arial" w:hAnsi="Arial" w:cs="Arial"/>
          <w:b/>
          <w:bCs/>
          <w:lang w:val="en-US"/>
        </w:rPr>
        <w:t xml:space="preserve"> bands on Rx RF chain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46"/>
        <w:gridCol w:w="1687"/>
        <w:gridCol w:w="1308"/>
        <w:gridCol w:w="1769"/>
        <w:gridCol w:w="769"/>
        <w:gridCol w:w="769"/>
        <w:gridCol w:w="817"/>
      </w:tblGrid>
      <w:tr w:rsidR="001A608B" w14:paraId="0326D64A"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01F44C3A" w14:textId="77777777" w:rsidR="001A608B" w:rsidRDefault="001A608B">
            <w:pPr>
              <w:pStyle w:val="TAH"/>
              <w:rPr>
                <w:rFonts w:eastAsia="SimSun" w:cs="Arial"/>
                <w:lang w:eastAsia="zh-CN"/>
              </w:rPr>
            </w:pPr>
            <w:r>
              <w:rPr>
                <w:rFonts w:cs="Arial"/>
              </w:rPr>
              <w:t>CA configuration</w:t>
            </w:r>
          </w:p>
        </w:tc>
        <w:tc>
          <w:tcPr>
            <w:tcW w:w="581" w:type="pct"/>
            <w:tcBorders>
              <w:top w:val="single" w:sz="4" w:space="0" w:color="auto"/>
              <w:left w:val="single" w:sz="4" w:space="0" w:color="auto"/>
              <w:bottom w:val="single" w:sz="4" w:space="0" w:color="auto"/>
              <w:right w:val="single" w:sz="4" w:space="0" w:color="auto"/>
            </w:tcBorders>
            <w:hideMark/>
          </w:tcPr>
          <w:p w14:paraId="141D0B30" w14:textId="77777777" w:rsidR="001A608B" w:rsidRDefault="001A608B">
            <w:pPr>
              <w:pStyle w:val="TAH"/>
              <w:rPr>
                <w:rFonts w:cs="Arial"/>
              </w:rPr>
            </w:pPr>
            <w:r>
              <w:rPr>
                <w:rFonts w:cs="Arial"/>
              </w:rPr>
              <w:t>SCS</w:t>
            </w:r>
          </w:p>
          <w:p w14:paraId="3942FA2C" w14:textId="77777777" w:rsidR="001A608B" w:rsidRDefault="001A608B">
            <w:pPr>
              <w:pStyle w:val="TAH"/>
              <w:rPr>
                <w:rFonts w:cs="Arial"/>
              </w:rPr>
            </w:pPr>
            <w:r>
              <w:rPr>
                <w:rFonts w:cs="Arial"/>
              </w:rPr>
              <w:t>(PCC/SCC)</w:t>
            </w:r>
          </w:p>
          <w:p w14:paraId="59842A46" w14:textId="77777777" w:rsidR="001A608B" w:rsidRDefault="001A608B">
            <w:pPr>
              <w:pStyle w:val="TAH"/>
              <w:rPr>
                <w:rFonts w:cs="Arial"/>
              </w:rPr>
            </w:pPr>
            <w:r>
              <w:rPr>
                <w:rFonts w:cs="Arial"/>
              </w:rPr>
              <w:t>(kHz)</w:t>
            </w:r>
          </w:p>
        </w:tc>
        <w:tc>
          <w:tcPr>
            <w:tcW w:w="895" w:type="pct"/>
            <w:tcBorders>
              <w:top w:val="single" w:sz="4" w:space="0" w:color="auto"/>
              <w:left w:val="single" w:sz="4" w:space="0" w:color="auto"/>
              <w:bottom w:val="single" w:sz="4" w:space="0" w:color="auto"/>
              <w:right w:val="single" w:sz="4" w:space="0" w:color="auto"/>
            </w:tcBorders>
            <w:hideMark/>
          </w:tcPr>
          <w:p w14:paraId="3E56936D" w14:textId="77777777" w:rsidR="001A608B" w:rsidRDefault="001A608B">
            <w:pPr>
              <w:pStyle w:val="TAH"/>
              <w:rPr>
                <w:rFonts w:cs="Arial"/>
              </w:rPr>
            </w:pPr>
            <w:r>
              <w:rPr>
                <w:rFonts w:cs="Arial"/>
              </w:rPr>
              <w:t>Aggregated channel bandwidth (PCC+SCC)</w:t>
            </w:r>
          </w:p>
        </w:tc>
        <w:tc>
          <w:tcPr>
            <w:tcW w:w="698" w:type="pct"/>
            <w:tcBorders>
              <w:top w:val="single" w:sz="4" w:space="0" w:color="auto"/>
              <w:left w:val="single" w:sz="4" w:space="0" w:color="auto"/>
              <w:bottom w:val="single" w:sz="4" w:space="0" w:color="auto"/>
              <w:right w:val="single" w:sz="4" w:space="0" w:color="auto"/>
            </w:tcBorders>
            <w:hideMark/>
          </w:tcPr>
          <w:p w14:paraId="1A6287D4" w14:textId="77777777" w:rsidR="001A608B" w:rsidRDefault="001A608B">
            <w:pPr>
              <w:pStyle w:val="TAH"/>
              <w:rPr>
                <w:rFonts w:cs="Arial"/>
              </w:rPr>
            </w:pPr>
            <w:r>
              <w:rPr>
                <w:rFonts w:cs="Arial"/>
              </w:rPr>
              <w:t>W</w:t>
            </w:r>
            <w:r>
              <w:rPr>
                <w:rFonts w:cs="Arial"/>
                <w:vertAlign w:val="subscript"/>
              </w:rPr>
              <w:t xml:space="preserve">gap </w:t>
            </w:r>
            <w:r>
              <w:rPr>
                <w:rFonts w:cs="Arial"/>
              </w:rPr>
              <w:t>/ [MHz]</w:t>
            </w:r>
          </w:p>
        </w:tc>
        <w:tc>
          <w:tcPr>
            <w:tcW w:w="937" w:type="pct"/>
            <w:tcBorders>
              <w:top w:val="single" w:sz="4" w:space="0" w:color="auto"/>
              <w:left w:val="single" w:sz="4" w:space="0" w:color="auto"/>
              <w:bottom w:val="single" w:sz="4" w:space="0" w:color="auto"/>
              <w:right w:val="single" w:sz="4" w:space="0" w:color="auto"/>
            </w:tcBorders>
            <w:hideMark/>
          </w:tcPr>
          <w:p w14:paraId="51019194" w14:textId="77777777" w:rsidR="001A608B" w:rsidRDefault="001A608B">
            <w:pPr>
              <w:pStyle w:val="TAH"/>
              <w:rPr>
                <w:rFonts w:cs="Arial"/>
              </w:rPr>
            </w:pPr>
            <w:r>
              <w:rPr>
                <w:rFonts w:cs="Arial"/>
              </w:rPr>
              <w:t>UL PCC allocation</w:t>
            </w:r>
          </w:p>
          <w:p w14:paraId="443AB222" w14:textId="77777777" w:rsidR="001A608B" w:rsidRDefault="001A608B">
            <w:pPr>
              <w:pStyle w:val="TAH"/>
              <w:rPr>
                <w:rFonts w:cs="Arial"/>
              </w:rPr>
            </w:pPr>
            <w:r>
              <w:t>(L</w:t>
            </w:r>
            <w:r>
              <w:rPr>
                <w:vertAlign w:val="subscript"/>
              </w:rPr>
              <w:t>CRB</w:t>
            </w:r>
            <w:r>
              <w:t>)</w:t>
            </w:r>
          </w:p>
        </w:tc>
        <w:tc>
          <w:tcPr>
            <w:tcW w:w="390" w:type="pct"/>
            <w:tcBorders>
              <w:top w:val="single" w:sz="4" w:space="0" w:color="auto"/>
              <w:left w:val="single" w:sz="4" w:space="0" w:color="auto"/>
              <w:bottom w:val="single" w:sz="4" w:space="0" w:color="auto"/>
              <w:right w:val="single" w:sz="4" w:space="0" w:color="auto"/>
            </w:tcBorders>
            <w:hideMark/>
          </w:tcPr>
          <w:p w14:paraId="1AD09440" w14:textId="77777777" w:rsidR="001A608B" w:rsidRDefault="001A608B">
            <w:pPr>
              <w:pStyle w:val="TAH"/>
            </w:pPr>
            <w:r>
              <w:t>PCC</w:t>
            </w:r>
          </w:p>
          <w:p w14:paraId="4ED4232E" w14:textId="77777777" w:rsidR="001A608B" w:rsidRDefault="001A608B">
            <w:pPr>
              <w:pStyle w:val="TAH"/>
            </w:pPr>
            <w:r>
              <w:t>ΔR</w:t>
            </w:r>
            <w:r>
              <w:rPr>
                <w:vertAlign w:val="subscript"/>
              </w:rPr>
              <w:t>IBNC</w:t>
            </w:r>
            <w:r>
              <w:t xml:space="preserve"> (dB)</w:t>
            </w:r>
          </w:p>
        </w:tc>
        <w:tc>
          <w:tcPr>
            <w:tcW w:w="390" w:type="pct"/>
            <w:tcBorders>
              <w:top w:val="single" w:sz="4" w:space="0" w:color="auto"/>
              <w:left w:val="single" w:sz="4" w:space="0" w:color="auto"/>
              <w:bottom w:val="single" w:sz="4" w:space="0" w:color="auto"/>
              <w:right w:val="single" w:sz="4" w:space="0" w:color="auto"/>
            </w:tcBorders>
            <w:hideMark/>
          </w:tcPr>
          <w:p w14:paraId="3B5683F0" w14:textId="77777777" w:rsidR="001A608B" w:rsidRDefault="001A608B">
            <w:pPr>
              <w:pStyle w:val="TAH"/>
            </w:pPr>
            <w:r>
              <w:t>SCC</w:t>
            </w:r>
          </w:p>
          <w:p w14:paraId="01105B11" w14:textId="77777777" w:rsidR="001A608B" w:rsidRDefault="001A608B">
            <w:pPr>
              <w:pStyle w:val="TAH"/>
              <w:rPr>
                <w:rFonts w:cs="Arial"/>
              </w:rPr>
            </w:pPr>
            <w:r>
              <w:t>ΔR</w:t>
            </w:r>
            <w:r>
              <w:rPr>
                <w:vertAlign w:val="subscript"/>
              </w:rPr>
              <w:t>IBNC</w:t>
            </w:r>
            <w:r>
              <w:t xml:space="preserve"> (dB)</w:t>
            </w:r>
          </w:p>
        </w:tc>
        <w:tc>
          <w:tcPr>
            <w:tcW w:w="415" w:type="pct"/>
            <w:tcBorders>
              <w:top w:val="single" w:sz="4" w:space="0" w:color="auto"/>
              <w:left w:val="single" w:sz="4" w:space="0" w:color="auto"/>
              <w:bottom w:val="single" w:sz="4" w:space="0" w:color="auto"/>
              <w:right w:val="single" w:sz="4" w:space="0" w:color="auto"/>
            </w:tcBorders>
            <w:hideMark/>
          </w:tcPr>
          <w:p w14:paraId="6B825C96" w14:textId="77777777" w:rsidR="001A608B" w:rsidRDefault="001A608B">
            <w:pPr>
              <w:pStyle w:val="TAH"/>
              <w:rPr>
                <w:rFonts w:cs="Arial"/>
              </w:rPr>
            </w:pPr>
            <w:r>
              <w:t>Duplex mode</w:t>
            </w:r>
          </w:p>
        </w:tc>
      </w:tr>
      <w:tr w:rsidR="001A608B" w14:paraId="2C7078BA"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3F79434" w14:textId="77777777" w:rsidR="001A608B" w:rsidRDefault="001A608B">
            <w:pPr>
              <w:pStyle w:val="TAC"/>
              <w:rPr>
                <w:rFonts w:cs="Arial"/>
                <w:szCs w:val="18"/>
                <w:lang w:eastAsia="sv-SE"/>
              </w:rPr>
            </w:pPr>
            <w:r>
              <w:rPr>
                <w:rFonts w:cs="Arial"/>
                <w:szCs w:val="18"/>
                <w:lang w:eastAsia="sv-SE"/>
              </w:rPr>
              <w:t xml:space="preserve">CA_n2(2A)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4BFD2EAA"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4AF3FAD4"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0CEA61B9" w14:textId="77777777" w:rsidR="001A608B" w:rsidRDefault="001A608B">
            <w:pPr>
              <w:pStyle w:val="TAC"/>
              <w:rPr>
                <w:rFonts w:cs="Arial"/>
                <w:szCs w:val="18"/>
                <w:lang w:eastAsia="sv-SE"/>
              </w:rPr>
            </w:pPr>
            <w:r>
              <w:rPr>
                <w:rFonts w:cs="Arial"/>
                <w:szCs w:val="18"/>
                <w:lang w:eastAsia="sv-SE"/>
              </w:rPr>
              <w:t>Wgap = 50.0</w:t>
            </w:r>
          </w:p>
        </w:tc>
        <w:tc>
          <w:tcPr>
            <w:tcW w:w="937" w:type="pct"/>
            <w:tcBorders>
              <w:top w:val="single" w:sz="4" w:space="0" w:color="auto"/>
              <w:left w:val="single" w:sz="4" w:space="0" w:color="auto"/>
              <w:bottom w:val="single" w:sz="4" w:space="0" w:color="auto"/>
              <w:right w:val="single" w:sz="4" w:space="0" w:color="auto"/>
            </w:tcBorders>
            <w:hideMark/>
          </w:tcPr>
          <w:p w14:paraId="16B3AD5B"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060E49EA" w14:textId="77777777" w:rsidR="001A608B" w:rsidRDefault="001A608B">
            <w:pPr>
              <w:pStyle w:val="TAC"/>
              <w:rPr>
                <w:rFonts w:eastAsia="新細明體" w:cs="Arial"/>
                <w:szCs w:val="18"/>
                <w:lang w:eastAsia="zh-TW"/>
              </w:rPr>
            </w:pPr>
            <w:r>
              <w:rPr>
                <w:rFonts w:eastAsia="新細明體" w:cs="Arial"/>
                <w:szCs w:val="18"/>
                <w:lang w:eastAsia="zh-TW"/>
              </w:rPr>
              <w:t>12</w:t>
            </w:r>
          </w:p>
        </w:tc>
        <w:tc>
          <w:tcPr>
            <w:tcW w:w="390" w:type="pct"/>
            <w:tcBorders>
              <w:top w:val="single" w:sz="4" w:space="0" w:color="auto"/>
              <w:left w:val="single" w:sz="4" w:space="0" w:color="auto"/>
              <w:bottom w:val="single" w:sz="4" w:space="0" w:color="auto"/>
              <w:right w:val="single" w:sz="4" w:space="0" w:color="auto"/>
            </w:tcBorders>
            <w:hideMark/>
          </w:tcPr>
          <w:p w14:paraId="6D363EEB" w14:textId="77777777" w:rsidR="001A608B" w:rsidRDefault="001A608B">
            <w:pPr>
              <w:pStyle w:val="TAC"/>
              <w:rPr>
                <w:rFonts w:eastAsia="SimSun" w:cs="Arial"/>
                <w:szCs w:val="18"/>
                <w:lang w:eastAsia="sv-SE"/>
              </w:rPr>
            </w:pPr>
            <w:r>
              <w:rPr>
                <w:rFonts w:cs="Arial"/>
                <w:szCs w:val="18"/>
                <w:lang w:eastAsia="sv-SE"/>
              </w:rPr>
              <w:t>12.8</w:t>
            </w:r>
          </w:p>
        </w:tc>
        <w:tc>
          <w:tcPr>
            <w:tcW w:w="415" w:type="pct"/>
            <w:tcBorders>
              <w:top w:val="single" w:sz="4" w:space="0" w:color="auto"/>
              <w:left w:val="single" w:sz="4" w:space="0" w:color="auto"/>
              <w:bottom w:val="single" w:sz="4" w:space="0" w:color="auto"/>
              <w:right w:val="single" w:sz="4" w:space="0" w:color="auto"/>
            </w:tcBorders>
            <w:hideMark/>
          </w:tcPr>
          <w:p w14:paraId="55189DF4" w14:textId="77777777" w:rsidR="001A608B" w:rsidRDefault="001A608B">
            <w:pPr>
              <w:pStyle w:val="TAC"/>
              <w:rPr>
                <w:rFonts w:cs="Arial"/>
                <w:szCs w:val="18"/>
                <w:lang w:eastAsia="sv-SE"/>
              </w:rPr>
            </w:pPr>
            <w:r>
              <w:rPr>
                <w:rFonts w:cs="Arial"/>
                <w:szCs w:val="18"/>
                <w:lang w:eastAsia="sv-SE"/>
              </w:rPr>
              <w:t>FDD</w:t>
            </w:r>
          </w:p>
        </w:tc>
      </w:tr>
      <w:tr w:rsidR="001A608B" w14:paraId="2CB5AC13"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43E4D"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6FBCB"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6834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B76D6E5"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091EC717"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7CC8842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3830BB0"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45641CE7" w14:textId="77777777" w:rsidR="001A608B" w:rsidRDefault="001A608B">
            <w:pPr>
              <w:rPr>
                <w:rFonts w:eastAsia="SimSun" w:cs="Arial"/>
                <w:szCs w:val="18"/>
                <w:lang w:eastAsia="sv-SE"/>
              </w:rPr>
            </w:pPr>
          </w:p>
        </w:tc>
      </w:tr>
      <w:tr w:rsidR="001A608B" w14:paraId="752E232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50972CCB" w14:textId="77777777" w:rsidR="001A608B" w:rsidRDefault="001A608B">
            <w:pPr>
              <w:pStyle w:val="TAC"/>
              <w:rPr>
                <w:rFonts w:eastAsia="SimSun" w:cs="Arial"/>
                <w:szCs w:val="18"/>
                <w:lang w:eastAsia="sv-SE"/>
              </w:rPr>
            </w:pPr>
            <w:r>
              <w:rPr>
                <w:rFonts w:cs="Arial"/>
                <w:szCs w:val="18"/>
                <w:lang w:eastAsia="sv-SE"/>
              </w:rPr>
              <w:t xml:space="preserve">CA_n3(2A)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29E440F"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CA5C4E6"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1E7F700B" w14:textId="77777777" w:rsidR="001A608B" w:rsidRDefault="001A608B">
            <w:pPr>
              <w:pStyle w:val="TAC"/>
              <w:rPr>
                <w:rFonts w:cs="Arial"/>
                <w:szCs w:val="18"/>
                <w:lang w:eastAsia="sv-SE"/>
              </w:rPr>
            </w:pPr>
            <w:r>
              <w:rPr>
                <w:rFonts w:cs="Arial"/>
                <w:szCs w:val="18"/>
                <w:lang w:eastAsia="sv-SE"/>
              </w:rPr>
              <w:t>Wgap = 65.0</w:t>
            </w:r>
          </w:p>
        </w:tc>
        <w:tc>
          <w:tcPr>
            <w:tcW w:w="937" w:type="pct"/>
            <w:tcBorders>
              <w:top w:val="single" w:sz="4" w:space="0" w:color="auto"/>
              <w:left w:val="single" w:sz="4" w:space="0" w:color="auto"/>
              <w:bottom w:val="single" w:sz="4" w:space="0" w:color="auto"/>
              <w:right w:val="single" w:sz="4" w:space="0" w:color="auto"/>
            </w:tcBorders>
            <w:hideMark/>
          </w:tcPr>
          <w:p w14:paraId="19FA0A39" w14:textId="77777777" w:rsidR="001A608B" w:rsidRDefault="001A608B">
            <w:pPr>
              <w:pStyle w:val="TAC"/>
              <w:rPr>
                <w:rFonts w:cs="Arial"/>
                <w:szCs w:val="18"/>
                <w:lang w:eastAsia="sv-SE"/>
              </w:rPr>
            </w:pPr>
            <w:r>
              <w:rPr>
                <w:rFonts w:cs="Arial"/>
                <w:szCs w:val="18"/>
                <w:lang w:eastAsia="sv-SE"/>
              </w:rPr>
              <w:t>12</w:t>
            </w:r>
          </w:p>
        </w:tc>
        <w:tc>
          <w:tcPr>
            <w:tcW w:w="390" w:type="pct"/>
            <w:tcBorders>
              <w:top w:val="single" w:sz="4" w:space="0" w:color="auto"/>
              <w:left w:val="single" w:sz="4" w:space="0" w:color="auto"/>
              <w:bottom w:val="single" w:sz="4" w:space="0" w:color="auto"/>
              <w:right w:val="single" w:sz="4" w:space="0" w:color="auto"/>
            </w:tcBorders>
            <w:hideMark/>
          </w:tcPr>
          <w:p w14:paraId="2866F756" w14:textId="77777777" w:rsidR="001A608B" w:rsidRDefault="001A608B">
            <w:pPr>
              <w:pStyle w:val="TAC"/>
              <w:rPr>
                <w:rFonts w:eastAsia="新細明體" w:cs="Arial"/>
                <w:szCs w:val="18"/>
                <w:lang w:eastAsia="zh-TW"/>
              </w:rPr>
            </w:pPr>
            <w:r>
              <w:rPr>
                <w:rFonts w:eastAsia="新細明體" w:cs="Arial"/>
                <w:szCs w:val="18"/>
                <w:lang w:eastAsia="zh-TW"/>
              </w:rPr>
              <w:t>12.2</w:t>
            </w:r>
          </w:p>
        </w:tc>
        <w:tc>
          <w:tcPr>
            <w:tcW w:w="390" w:type="pct"/>
            <w:tcBorders>
              <w:top w:val="single" w:sz="4" w:space="0" w:color="auto"/>
              <w:left w:val="single" w:sz="4" w:space="0" w:color="auto"/>
              <w:bottom w:val="single" w:sz="4" w:space="0" w:color="auto"/>
              <w:right w:val="single" w:sz="4" w:space="0" w:color="auto"/>
            </w:tcBorders>
            <w:hideMark/>
          </w:tcPr>
          <w:p w14:paraId="112B74CA" w14:textId="77777777" w:rsidR="001A608B" w:rsidRDefault="001A608B">
            <w:pPr>
              <w:pStyle w:val="TAC"/>
              <w:rPr>
                <w:rFonts w:eastAsia="SimSun" w:cs="Arial"/>
                <w:szCs w:val="18"/>
                <w:lang w:eastAsia="sv-SE"/>
              </w:rPr>
            </w:pPr>
            <w:r>
              <w:rPr>
                <w:rFonts w:cs="Arial"/>
                <w:szCs w:val="18"/>
                <w:lang w:eastAsia="sv-SE"/>
              </w:rPr>
              <w:t>12.9</w:t>
            </w:r>
          </w:p>
        </w:tc>
        <w:tc>
          <w:tcPr>
            <w:tcW w:w="415" w:type="pct"/>
            <w:tcBorders>
              <w:top w:val="single" w:sz="4" w:space="0" w:color="auto"/>
              <w:left w:val="single" w:sz="4" w:space="0" w:color="auto"/>
              <w:bottom w:val="single" w:sz="4" w:space="0" w:color="auto"/>
              <w:right w:val="single" w:sz="4" w:space="0" w:color="auto"/>
            </w:tcBorders>
            <w:hideMark/>
          </w:tcPr>
          <w:p w14:paraId="4B2C14FE" w14:textId="77777777" w:rsidR="001A608B" w:rsidRDefault="001A608B">
            <w:pPr>
              <w:pStyle w:val="TAC"/>
              <w:rPr>
                <w:rFonts w:cs="Arial"/>
                <w:szCs w:val="18"/>
                <w:lang w:eastAsia="sv-SE"/>
              </w:rPr>
            </w:pPr>
            <w:r>
              <w:rPr>
                <w:rFonts w:cs="Arial"/>
                <w:szCs w:val="18"/>
                <w:lang w:eastAsia="sv-SE"/>
              </w:rPr>
              <w:t>FDD</w:t>
            </w:r>
          </w:p>
        </w:tc>
      </w:tr>
      <w:tr w:rsidR="001A608B" w14:paraId="63B08A6D"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083318"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CC69C"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7C0C90"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21FACB81" w14:textId="77777777" w:rsidR="001A608B" w:rsidRDefault="001A608B">
            <w:pPr>
              <w:pStyle w:val="TAC"/>
              <w:rPr>
                <w:rFonts w:cs="Arial"/>
                <w:szCs w:val="18"/>
                <w:lang w:eastAsia="sv-SE"/>
              </w:rPr>
            </w:pPr>
            <w:r>
              <w:rPr>
                <w:rFonts w:cs="Arial"/>
                <w:szCs w:val="18"/>
                <w:lang w:eastAsia="sv-SE"/>
              </w:rPr>
              <w:t>Wgap = [20]</w:t>
            </w:r>
          </w:p>
        </w:tc>
        <w:tc>
          <w:tcPr>
            <w:tcW w:w="937" w:type="pct"/>
            <w:tcBorders>
              <w:top w:val="single" w:sz="4" w:space="0" w:color="auto"/>
              <w:left w:val="single" w:sz="4" w:space="0" w:color="auto"/>
              <w:bottom w:val="single" w:sz="4" w:space="0" w:color="auto"/>
              <w:right w:val="single" w:sz="4" w:space="0" w:color="auto"/>
            </w:tcBorders>
            <w:hideMark/>
          </w:tcPr>
          <w:p w14:paraId="2D5DC983"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02088288"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B844A04"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3D182E2F" w14:textId="77777777" w:rsidR="001A608B" w:rsidRDefault="001A608B">
            <w:pPr>
              <w:rPr>
                <w:rFonts w:eastAsia="SimSun" w:cs="Arial"/>
                <w:szCs w:val="18"/>
                <w:lang w:eastAsia="sv-SE"/>
              </w:rPr>
            </w:pPr>
          </w:p>
        </w:tc>
      </w:tr>
      <w:tr w:rsidR="001A608B" w14:paraId="57FF306B"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06BB7123" w14:textId="77777777" w:rsidR="001A608B" w:rsidRDefault="001A608B">
            <w:pPr>
              <w:pStyle w:val="TAC"/>
              <w:rPr>
                <w:rFonts w:eastAsia="SimSun" w:cs="Arial"/>
                <w:szCs w:val="18"/>
                <w:lang w:eastAsia="sv-SE"/>
              </w:rPr>
            </w:pPr>
            <w:r>
              <w:rPr>
                <w:rFonts w:cs="Arial"/>
                <w:szCs w:val="18"/>
                <w:lang w:eastAsia="sv-SE"/>
              </w:rPr>
              <w:t xml:space="preserve">CA_n7(2A)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5FEFF0A7"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12F02591" w14:textId="77777777" w:rsidR="001A608B" w:rsidRDefault="001A608B">
            <w:pPr>
              <w:pStyle w:val="TAC"/>
              <w:rPr>
                <w:rFonts w:cs="Arial"/>
                <w:szCs w:val="18"/>
                <w:lang w:eastAsia="sv-SE"/>
              </w:rPr>
            </w:pPr>
            <w:r>
              <w:rPr>
                <w:rFonts w:cs="Arial"/>
                <w:szCs w:val="18"/>
                <w:lang w:eastAsia="sv-SE"/>
              </w:rPr>
              <w:t>10MHz + 5MHz</w:t>
            </w:r>
          </w:p>
        </w:tc>
        <w:tc>
          <w:tcPr>
            <w:tcW w:w="698" w:type="pct"/>
            <w:tcBorders>
              <w:top w:val="single" w:sz="4" w:space="0" w:color="auto"/>
              <w:left w:val="single" w:sz="4" w:space="0" w:color="auto"/>
              <w:bottom w:val="single" w:sz="4" w:space="0" w:color="auto"/>
              <w:right w:val="single" w:sz="4" w:space="0" w:color="auto"/>
            </w:tcBorders>
            <w:hideMark/>
          </w:tcPr>
          <w:p w14:paraId="21DDD88F"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56C9B838" w14:textId="77777777" w:rsidR="001A608B" w:rsidRDefault="001A608B">
            <w:pPr>
              <w:pStyle w:val="TAC"/>
              <w:rPr>
                <w:rFonts w:cs="Arial"/>
                <w:szCs w:val="18"/>
                <w:lang w:eastAsia="sv-SE"/>
              </w:rPr>
            </w:pPr>
            <w:r>
              <w:rPr>
                <w:rFonts w:cs="Arial"/>
                <w:szCs w:val="18"/>
                <w:lang w:eastAsia="sv-SE"/>
              </w:rPr>
              <w:t>32</w:t>
            </w:r>
          </w:p>
        </w:tc>
        <w:tc>
          <w:tcPr>
            <w:tcW w:w="390" w:type="pct"/>
            <w:tcBorders>
              <w:top w:val="single" w:sz="4" w:space="0" w:color="auto"/>
              <w:left w:val="single" w:sz="4" w:space="0" w:color="auto"/>
              <w:bottom w:val="single" w:sz="4" w:space="0" w:color="auto"/>
              <w:right w:val="single" w:sz="4" w:space="0" w:color="auto"/>
            </w:tcBorders>
            <w:hideMark/>
          </w:tcPr>
          <w:p w14:paraId="13AD271F" w14:textId="77777777" w:rsidR="001A608B" w:rsidRDefault="001A608B">
            <w:pPr>
              <w:pStyle w:val="TAC"/>
              <w:rPr>
                <w:rFonts w:eastAsia="新細明體" w:cs="Arial"/>
                <w:szCs w:val="18"/>
                <w:lang w:eastAsia="zh-TW"/>
              </w:rPr>
            </w:pPr>
            <w:r>
              <w:rPr>
                <w:rFonts w:eastAsia="新細明體" w:cs="Arial"/>
                <w:szCs w:val="18"/>
                <w:lang w:eastAsia="zh-TW"/>
              </w:rPr>
              <w:t>6.4</w:t>
            </w:r>
          </w:p>
        </w:tc>
        <w:tc>
          <w:tcPr>
            <w:tcW w:w="390" w:type="pct"/>
            <w:tcBorders>
              <w:top w:val="single" w:sz="4" w:space="0" w:color="auto"/>
              <w:left w:val="single" w:sz="4" w:space="0" w:color="auto"/>
              <w:bottom w:val="single" w:sz="4" w:space="0" w:color="auto"/>
              <w:right w:val="single" w:sz="4" w:space="0" w:color="auto"/>
            </w:tcBorders>
            <w:hideMark/>
          </w:tcPr>
          <w:p w14:paraId="74C27D84" w14:textId="77777777" w:rsidR="001A608B" w:rsidRDefault="001A608B">
            <w:pPr>
              <w:pStyle w:val="TAC"/>
              <w:rPr>
                <w:rFonts w:eastAsia="SimSun" w:cs="Arial"/>
                <w:szCs w:val="18"/>
                <w:lang w:eastAsia="sv-SE"/>
              </w:rPr>
            </w:pPr>
            <w:r>
              <w:rPr>
                <w:rFonts w:cs="Arial"/>
                <w:szCs w:val="18"/>
                <w:lang w:eastAsia="sv-SE"/>
              </w:rPr>
              <w:t>6.4</w:t>
            </w:r>
          </w:p>
        </w:tc>
        <w:tc>
          <w:tcPr>
            <w:tcW w:w="415" w:type="pct"/>
            <w:tcBorders>
              <w:top w:val="single" w:sz="4" w:space="0" w:color="auto"/>
              <w:left w:val="single" w:sz="4" w:space="0" w:color="auto"/>
              <w:bottom w:val="single" w:sz="4" w:space="0" w:color="auto"/>
              <w:right w:val="single" w:sz="4" w:space="0" w:color="auto"/>
            </w:tcBorders>
            <w:hideMark/>
          </w:tcPr>
          <w:p w14:paraId="64562610" w14:textId="77777777" w:rsidR="001A608B" w:rsidRDefault="001A608B">
            <w:pPr>
              <w:pStyle w:val="TAC"/>
              <w:rPr>
                <w:rFonts w:cs="Arial"/>
                <w:szCs w:val="18"/>
                <w:lang w:eastAsia="sv-SE"/>
              </w:rPr>
            </w:pPr>
            <w:r>
              <w:rPr>
                <w:rFonts w:cs="Arial"/>
                <w:szCs w:val="18"/>
                <w:lang w:eastAsia="sv-SE"/>
              </w:rPr>
              <w:t>FDD</w:t>
            </w:r>
          </w:p>
        </w:tc>
      </w:tr>
      <w:tr w:rsidR="001A608B" w14:paraId="6E3457E4"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F15554"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637D4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C95605"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49F5E01F" w14:textId="77777777" w:rsidR="001A608B" w:rsidRDefault="001A608B">
            <w:pPr>
              <w:pStyle w:val="TAC"/>
              <w:rPr>
                <w:rFonts w:cs="Arial"/>
                <w:szCs w:val="18"/>
                <w:lang w:eastAsia="sv-SE"/>
              </w:rPr>
            </w:pPr>
            <w:r>
              <w:rPr>
                <w:rFonts w:cs="Arial"/>
                <w:szCs w:val="18"/>
                <w:lang w:eastAsia="sv-SE"/>
              </w:rPr>
              <w:t>Wgap = [25]</w:t>
            </w:r>
          </w:p>
        </w:tc>
        <w:tc>
          <w:tcPr>
            <w:tcW w:w="937" w:type="pct"/>
            <w:tcBorders>
              <w:top w:val="single" w:sz="4" w:space="0" w:color="auto"/>
              <w:left w:val="single" w:sz="4" w:space="0" w:color="auto"/>
              <w:bottom w:val="single" w:sz="4" w:space="0" w:color="auto"/>
              <w:right w:val="single" w:sz="4" w:space="0" w:color="auto"/>
            </w:tcBorders>
            <w:hideMark/>
          </w:tcPr>
          <w:p w14:paraId="78A3EB16"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437EA56D"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6C9D18F1"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1D2C74A" w14:textId="77777777" w:rsidR="001A608B" w:rsidRDefault="001A608B">
            <w:pPr>
              <w:rPr>
                <w:rFonts w:eastAsia="SimSun" w:cs="Arial"/>
                <w:szCs w:val="18"/>
                <w:lang w:eastAsia="sv-SE"/>
              </w:rPr>
            </w:pPr>
          </w:p>
        </w:tc>
      </w:tr>
      <w:tr w:rsidR="001A608B" w14:paraId="4EBC029C" w14:textId="77777777" w:rsidTr="001A608B">
        <w:trPr>
          <w:trHeight w:val="187"/>
          <w:jc w:val="center"/>
        </w:trPr>
        <w:tc>
          <w:tcPr>
            <w:tcW w:w="693" w:type="pct"/>
            <w:vMerge w:val="restart"/>
            <w:tcBorders>
              <w:top w:val="single" w:sz="4" w:space="0" w:color="auto"/>
              <w:left w:val="single" w:sz="4" w:space="0" w:color="auto"/>
              <w:bottom w:val="single" w:sz="4" w:space="0" w:color="auto"/>
              <w:right w:val="single" w:sz="4" w:space="0" w:color="auto"/>
            </w:tcBorders>
            <w:hideMark/>
          </w:tcPr>
          <w:p w14:paraId="691CC940"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vMerge w:val="restart"/>
            <w:tcBorders>
              <w:top w:val="single" w:sz="4" w:space="0" w:color="auto"/>
              <w:left w:val="single" w:sz="4" w:space="0" w:color="auto"/>
              <w:bottom w:val="single" w:sz="4" w:space="0" w:color="auto"/>
              <w:right w:val="single" w:sz="4" w:space="0" w:color="auto"/>
            </w:tcBorders>
            <w:hideMark/>
          </w:tcPr>
          <w:p w14:paraId="10618D2C" w14:textId="77777777" w:rsidR="001A608B" w:rsidRDefault="001A608B">
            <w:pPr>
              <w:pStyle w:val="TAC"/>
              <w:rPr>
                <w:rFonts w:cs="Arial"/>
                <w:szCs w:val="18"/>
                <w:lang w:eastAsia="sv-SE"/>
              </w:rPr>
            </w:pPr>
            <w:r>
              <w:rPr>
                <w:rFonts w:cs="Arial"/>
                <w:szCs w:val="18"/>
                <w:lang w:eastAsia="sv-SE"/>
              </w:rPr>
              <w:t>15/15</w:t>
            </w:r>
          </w:p>
        </w:tc>
        <w:tc>
          <w:tcPr>
            <w:tcW w:w="895" w:type="pct"/>
            <w:vMerge w:val="restart"/>
            <w:tcBorders>
              <w:top w:val="single" w:sz="4" w:space="0" w:color="auto"/>
              <w:left w:val="single" w:sz="4" w:space="0" w:color="auto"/>
              <w:bottom w:val="single" w:sz="4" w:space="0" w:color="auto"/>
              <w:right w:val="single" w:sz="4" w:space="0" w:color="auto"/>
            </w:tcBorders>
            <w:hideMark/>
          </w:tcPr>
          <w:p w14:paraId="09717A33" w14:textId="77777777" w:rsidR="001A608B" w:rsidRDefault="001A608B">
            <w:pPr>
              <w:pStyle w:val="TAC"/>
              <w:rPr>
                <w:rFonts w:cs="Arial"/>
                <w:szCs w:val="18"/>
                <w:lang w:eastAsia="sv-SE"/>
              </w:rPr>
            </w:pPr>
            <w:r>
              <w:rPr>
                <w:rFonts w:cs="Arial"/>
                <w:szCs w:val="18"/>
                <w:lang w:eastAsia="sv-SE"/>
              </w:rPr>
              <w:t>5MHz + 5MHz</w:t>
            </w:r>
          </w:p>
        </w:tc>
        <w:tc>
          <w:tcPr>
            <w:tcW w:w="698" w:type="pct"/>
            <w:tcBorders>
              <w:top w:val="single" w:sz="4" w:space="0" w:color="auto"/>
              <w:left w:val="single" w:sz="4" w:space="0" w:color="auto"/>
              <w:bottom w:val="single" w:sz="4" w:space="0" w:color="auto"/>
              <w:right w:val="single" w:sz="4" w:space="0" w:color="auto"/>
            </w:tcBorders>
            <w:hideMark/>
          </w:tcPr>
          <w:p w14:paraId="6169A641" w14:textId="77777777" w:rsidR="001A608B" w:rsidRDefault="001A608B">
            <w:pPr>
              <w:pStyle w:val="TAC"/>
              <w:rPr>
                <w:rFonts w:cs="Arial"/>
                <w:szCs w:val="18"/>
                <w:lang w:eastAsia="sv-SE"/>
              </w:rPr>
            </w:pPr>
            <w:r>
              <w:rPr>
                <w:rFonts w:cs="Arial"/>
                <w:szCs w:val="18"/>
                <w:lang w:eastAsia="sv-SE"/>
              </w:rPr>
              <w:t>Wgap = 55.0</w:t>
            </w:r>
          </w:p>
        </w:tc>
        <w:tc>
          <w:tcPr>
            <w:tcW w:w="937" w:type="pct"/>
            <w:tcBorders>
              <w:top w:val="single" w:sz="4" w:space="0" w:color="auto"/>
              <w:left w:val="single" w:sz="4" w:space="0" w:color="auto"/>
              <w:bottom w:val="single" w:sz="4" w:space="0" w:color="auto"/>
              <w:right w:val="single" w:sz="4" w:space="0" w:color="auto"/>
            </w:tcBorders>
            <w:hideMark/>
          </w:tcPr>
          <w:p w14:paraId="2D1C0081" w14:textId="77777777" w:rsidR="001A608B" w:rsidRDefault="001A608B">
            <w:pPr>
              <w:pStyle w:val="TAC"/>
              <w:rPr>
                <w:rFonts w:cs="Arial"/>
                <w:szCs w:val="18"/>
                <w:lang w:eastAsia="sv-SE"/>
              </w:rPr>
            </w:pPr>
            <w:r>
              <w:rPr>
                <w:rFonts w:cs="Arial"/>
                <w:szCs w:val="18"/>
                <w:lang w:eastAsia="sv-SE"/>
              </w:rPr>
              <w:t>10</w:t>
            </w:r>
          </w:p>
        </w:tc>
        <w:tc>
          <w:tcPr>
            <w:tcW w:w="390" w:type="pct"/>
            <w:tcBorders>
              <w:top w:val="single" w:sz="4" w:space="0" w:color="auto"/>
              <w:left w:val="single" w:sz="4" w:space="0" w:color="auto"/>
              <w:bottom w:val="single" w:sz="4" w:space="0" w:color="auto"/>
              <w:right w:val="single" w:sz="4" w:space="0" w:color="auto"/>
            </w:tcBorders>
            <w:hideMark/>
          </w:tcPr>
          <w:p w14:paraId="264C1621" w14:textId="77777777" w:rsidR="001A608B" w:rsidRDefault="001A608B">
            <w:pPr>
              <w:pStyle w:val="TAC"/>
              <w:rPr>
                <w:rFonts w:eastAsia="新細明體" w:cs="Arial"/>
                <w:szCs w:val="18"/>
                <w:lang w:eastAsia="zh-TW"/>
              </w:rPr>
            </w:pPr>
            <w:r>
              <w:rPr>
                <w:rFonts w:eastAsia="新細明體" w:cs="Arial"/>
                <w:szCs w:val="18"/>
                <w:lang w:eastAsia="zh-TW"/>
              </w:rPr>
              <w:t>13.8</w:t>
            </w:r>
          </w:p>
        </w:tc>
        <w:tc>
          <w:tcPr>
            <w:tcW w:w="390" w:type="pct"/>
            <w:tcBorders>
              <w:top w:val="single" w:sz="4" w:space="0" w:color="auto"/>
              <w:left w:val="single" w:sz="4" w:space="0" w:color="auto"/>
              <w:bottom w:val="single" w:sz="4" w:space="0" w:color="auto"/>
              <w:right w:val="single" w:sz="4" w:space="0" w:color="auto"/>
            </w:tcBorders>
            <w:hideMark/>
          </w:tcPr>
          <w:p w14:paraId="4FF9AB7B" w14:textId="77777777" w:rsidR="001A608B" w:rsidRDefault="001A608B">
            <w:pPr>
              <w:pStyle w:val="TAC"/>
              <w:rPr>
                <w:rFonts w:eastAsia="SimSun" w:cs="Arial"/>
                <w:szCs w:val="18"/>
                <w:lang w:eastAsia="sv-SE"/>
              </w:rPr>
            </w:pPr>
            <w:r>
              <w:rPr>
                <w:rFonts w:cs="Arial"/>
                <w:szCs w:val="18"/>
                <w:lang w:eastAsia="sv-SE"/>
              </w:rPr>
              <w:t>14.3</w:t>
            </w:r>
          </w:p>
        </w:tc>
        <w:tc>
          <w:tcPr>
            <w:tcW w:w="415" w:type="pct"/>
            <w:tcBorders>
              <w:top w:val="single" w:sz="4" w:space="0" w:color="auto"/>
              <w:left w:val="single" w:sz="4" w:space="0" w:color="auto"/>
              <w:bottom w:val="single" w:sz="4" w:space="0" w:color="auto"/>
              <w:right w:val="single" w:sz="4" w:space="0" w:color="auto"/>
            </w:tcBorders>
            <w:hideMark/>
          </w:tcPr>
          <w:p w14:paraId="38347011" w14:textId="77777777" w:rsidR="001A608B" w:rsidRDefault="001A608B">
            <w:pPr>
              <w:pStyle w:val="TAC"/>
              <w:rPr>
                <w:rFonts w:cs="Arial"/>
                <w:szCs w:val="18"/>
                <w:lang w:eastAsia="sv-SE"/>
              </w:rPr>
            </w:pPr>
            <w:r>
              <w:rPr>
                <w:rFonts w:cs="Arial"/>
                <w:szCs w:val="18"/>
                <w:lang w:eastAsia="sv-SE"/>
              </w:rPr>
              <w:t>FDD</w:t>
            </w:r>
          </w:p>
        </w:tc>
      </w:tr>
      <w:tr w:rsidR="001A608B" w14:paraId="65AAD4D6" w14:textId="77777777" w:rsidTr="001A608B">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BCEA9F" w14:textId="77777777" w:rsidR="001A608B" w:rsidRDefault="001A608B">
            <w:pPr>
              <w:spacing w:after="0"/>
              <w:rPr>
                <w:rFonts w:ascii="Arial" w:eastAsia="SimSun"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1A854" w14:textId="77777777" w:rsidR="001A608B" w:rsidRDefault="001A608B">
            <w:pPr>
              <w:spacing w:after="0"/>
              <w:rPr>
                <w:rFonts w:ascii="Arial" w:hAnsi="Arial" w:cs="Arial"/>
                <w:sz w:val="18"/>
                <w:szCs w:val="18"/>
                <w:lang w:eastAsia="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3A529" w14:textId="77777777" w:rsidR="001A608B" w:rsidRDefault="001A608B">
            <w:pPr>
              <w:spacing w:after="0"/>
              <w:rPr>
                <w:rFonts w:ascii="Arial" w:hAnsi="Arial" w:cs="Arial"/>
                <w:sz w:val="18"/>
                <w:szCs w:val="18"/>
                <w:lang w:eastAsia="sv-SE"/>
              </w:rPr>
            </w:pPr>
          </w:p>
        </w:tc>
        <w:tc>
          <w:tcPr>
            <w:tcW w:w="698" w:type="pct"/>
            <w:tcBorders>
              <w:top w:val="single" w:sz="4" w:space="0" w:color="auto"/>
              <w:left w:val="single" w:sz="4" w:space="0" w:color="auto"/>
              <w:bottom w:val="single" w:sz="4" w:space="0" w:color="auto"/>
              <w:right w:val="single" w:sz="4" w:space="0" w:color="auto"/>
            </w:tcBorders>
            <w:hideMark/>
          </w:tcPr>
          <w:p w14:paraId="0283FF79" w14:textId="77777777" w:rsidR="001A608B" w:rsidRDefault="001A608B">
            <w:pPr>
              <w:pStyle w:val="TAC"/>
              <w:rPr>
                <w:rFonts w:cs="Arial"/>
                <w:szCs w:val="18"/>
                <w:lang w:eastAsia="sv-SE"/>
              </w:rPr>
            </w:pPr>
            <w:r>
              <w:rPr>
                <w:rFonts w:cs="Arial"/>
                <w:szCs w:val="18"/>
                <w:lang w:eastAsia="sv-SE"/>
              </w:rPr>
              <w:t>Wgap = [10]</w:t>
            </w:r>
          </w:p>
        </w:tc>
        <w:tc>
          <w:tcPr>
            <w:tcW w:w="937" w:type="pct"/>
            <w:tcBorders>
              <w:top w:val="single" w:sz="4" w:space="0" w:color="auto"/>
              <w:left w:val="single" w:sz="4" w:space="0" w:color="auto"/>
              <w:bottom w:val="single" w:sz="4" w:space="0" w:color="auto"/>
              <w:right w:val="single" w:sz="4" w:space="0" w:color="auto"/>
            </w:tcBorders>
            <w:hideMark/>
          </w:tcPr>
          <w:p w14:paraId="1CEC75D0" w14:textId="77777777" w:rsidR="001A608B" w:rsidRDefault="001A608B">
            <w:pPr>
              <w:pStyle w:val="TAC"/>
              <w:rPr>
                <w:rFonts w:cs="Arial"/>
                <w:szCs w:val="18"/>
                <w:lang w:eastAsia="sv-SE"/>
              </w:rPr>
            </w:pPr>
            <w:r>
              <w:rPr>
                <w:rFonts w:cs="Arial"/>
                <w:szCs w:val="18"/>
                <w:lang w:eastAsia="sv-SE"/>
              </w:rPr>
              <w:t>25</w:t>
            </w:r>
          </w:p>
        </w:tc>
        <w:tc>
          <w:tcPr>
            <w:tcW w:w="390" w:type="pct"/>
            <w:tcBorders>
              <w:top w:val="single" w:sz="4" w:space="0" w:color="auto"/>
              <w:left w:val="single" w:sz="4" w:space="0" w:color="auto"/>
              <w:bottom w:val="single" w:sz="4" w:space="0" w:color="auto"/>
              <w:right w:val="single" w:sz="4" w:space="0" w:color="auto"/>
            </w:tcBorders>
            <w:hideMark/>
          </w:tcPr>
          <w:p w14:paraId="36707087"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1299ABDC"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2C62CEF8" w14:textId="77777777" w:rsidR="001A608B" w:rsidRDefault="001A608B">
            <w:pPr>
              <w:rPr>
                <w:rFonts w:eastAsia="SimSun" w:cs="Arial"/>
                <w:szCs w:val="18"/>
                <w:lang w:eastAsia="sv-SE"/>
              </w:rPr>
            </w:pPr>
          </w:p>
        </w:tc>
      </w:tr>
      <w:tr w:rsidR="001A608B" w14:paraId="4513560C"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65B4004A" w14:textId="77777777" w:rsidR="001A608B" w:rsidRDefault="001A608B">
            <w:pPr>
              <w:pStyle w:val="TAC"/>
              <w:rPr>
                <w:rFonts w:eastAsia="SimSun" w:cs="Arial"/>
                <w:szCs w:val="18"/>
                <w:lang w:eastAsia="sv-SE"/>
              </w:rPr>
            </w:pPr>
            <w:r>
              <w:rPr>
                <w:rFonts w:cs="Arial"/>
                <w:szCs w:val="18"/>
                <w:lang w:eastAsia="sv-SE"/>
              </w:rPr>
              <w:t xml:space="preserve">CA_n25(2A) </w:t>
            </w:r>
          </w:p>
        </w:tc>
        <w:tc>
          <w:tcPr>
            <w:tcW w:w="581" w:type="pct"/>
            <w:tcBorders>
              <w:top w:val="single" w:sz="4" w:space="0" w:color="auto"/>
              <w:left w:val="single" w:sz="4" w:space="0" w:color="auto"/>
              <w:bottom w:val="single" w:sz="4" w:space="0" w:color="auto"/>
              <w:right w:val="single" w:sz="4" w:space="0" w:color="auto"/>
            </w:tcBorders>
            <w:hideMark/>
          </w:tcPr>
          <w:p w14:paraId="457BFBF6"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407DE77B" w14:textId="77777777" w:rsidR="001A608B" w:rsidRDefault="001A608B">
            <w:pPr>
              <w:pStyle w:val="TAC"/>
              <w:rPr>
                <w:rFonts w:cs="Arial"/>
                <w:szCs w:val="18"/>
                <w:lang w:eastAsia="sv-SE"/>
              </w:rPr>
            </w:pPr>
            <w:r>
              <w:rPr>
                <w:rFonts w:cs="Arial"/>
                <w:szCs w:val="18"/>
                <w:lang w:eastAsia="sv-SE"/>
              </w:rPr>
              <w:t>40MHz + 5MHz</w:t>
            </w:r>
          </w:p>
        </w:tc>
        <w:tc>
          <w:tcPr>
            <w:tcW w:w="698" w:type="pct"/>
            <w:tcBorders>
              <w:top w:val="single" w:sz="4" w:space="0" w:color="auto"/>
              <w:left w:val="single" w:sz="4" w:space="0" w:color="auto"/>
              <w:bottom w:val="single" w:sz="4" w:space="0" w:color="auto"/>
              <w:right w:val="single" w:sz="4" w:space="0" w:color="auto"/>
            </w:tcBorders>
            <w:hideMark/>
          </w:tcPr>
          <w:p w14:paraId="39262EBA"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08DB75A2" w14:textId="77777777" w:rsidR="001A608B" w:rsidRDefault="001A608B">
            <w:pPr>
              <w:pStyle w:val="TAC"/>
              <w:rPr>
                <w:rFonts w:cs="Arial"/>
                <w:szCs w:val="18"/>
                <w:lang w:eastAsia="sv-SE"/>
              </w:rPr>
            </w:pPr>
            <w:r>
              <w:rPr>
                <w:rFonts w:cs="Arial"/>
                <w:szCs w:val="18"/>
                <w:lang w:eastAsia="sv-SE"/>
              </w:rPr>
              <w:t>40 (RBstart = 176)</w:t>
            </w:r>
          </w:p>
        </w:tc>
        <w:tc>
          <w:tcPr>
            <w:tcW w:w="390" w:type="pct"/>
            <w:tcBorders>
              <w:top w:val="single" w:sz="4" w:space="0" w:color="auto"/>
              <w:left w:val="single" w:sz="4" w:space="0" w:color="auto"/>
              <w:bottom w:val="single" w:sz="4" w:space="0" w:color="auto"/>
              <w:right w:val="single" w:sz="4" w:space="0" w:color="auto"/>
            </w:tcBorders>
            <w:hideMark/>
          </w:tcPr>
          <w:p w14:paraId="663C7615" w14:textId="77777777" w:rsidR="001A608B" w:rsidRDefault="001A608B">
            <w:pPr>
              <w:pStyle w:val="TAC"/>
              <w:rPr>
                <w:rFonts w:eastAsia="新細明體" w:cs="Arial"/>
                <w:szCs w:val="18"/>
                <w:lang w:eastAsia="zh-TW"/>
              </w:rPr>
            </w:pPr>
            <w:r>
              <w:rPr>
                <w:rFonts w:eastAsia="新細明體" w:cs="Arial"/>
                <w:szCs w:val="18"/>
                <w:lang w:eastAsia="zh-TW"/>
              </w:rPr>
              <w:t>6.5</w:t>
            </w:r>
          </w:p>
        </w:tc>
        <w:tc>
          <w:tcPr>
            <w:tcW w:w="390" w:type="pct"/>
            <w:tcBorders>
              <w:top w:val="single" w:sz="4" w:space="0" w:color="auto"/>
              <w:left w:val="single" w:sz="4" w:space="0" w:color="auto"/>
              <w:bottom w:val="single" w:sz="4" w:space="0" w:color="auto"/>
              <w:right w:val="single" w:sz="4" w:space="0" w:color="auto"/>
            </w:tcBorders>
            <w:hideMark/>
          </w:tcPr>
          <w:p w14:paraId="388AE03E" w14:textId="77777777" w:rsidR="001A608B" w:rsidRDefault="001A608B">
            <w:pPr>
              <w:pStyle w:val="TAC"/>
              <w:rPr>
                <w:rFonts w:eastAsia="SimSun" w:cs="Arial"/>
                <w:szCs w:val="18"/>
                <w:lang w:eastAsia="sv-SE"/>
              </w:rPr>
            </w:pPr>
            <w:r>
              <w:rPr>
                <w:rFonts w:cs="Arial"/>
                <w:szCs w:val="18"/>
                <w:lang w:eastAsia="sv-SE"/>
              </w:rPr>
              <w:t>24.9</w:t>
            </w:r>
          </w:p>
        </w:tc>
        <w:tc>
          <w:tcPr>
            <w:tcW w:w="415" w:type="pct"/>
            <w:tcBorders>
              <w:top w:val="single" w:sz="4" w:space="0" w:color="auto"/>
              <w:left w:val="single" w:sz="4" w:space="0" w:color="auto"/>
              <w:bottom w:val="single" w:sz="4" w:space="0" w:color="auto"/>
              <w:right w:val="single" w:sz="4" w:space="0" w:color="auto"/>
            </w:tcBorders>
            <w:hideMark/>
          </w:tcPr>
          <w:p w14:paraId="42C9717B" w14:textId="77777777" w:rsidR="001A608B" w:rsidRDefault="001A608B">
            <w:pPr>
              <w:pStyle w:val="TAC"/>
              <w:rPr>
                <w:rFonts w:cs="Arial"/>
                <w:szCs w:val="18"/>
                <w:lang w:eastAsia="sv-SE"/>
              </w:rPr>
            </w:pPr>
            <w:r>
              <w:rPr>
                <w:rFonts w:cs="Arial"/>
                <w:szCs w:val="18"/>
                <w:lang w:eastAsia="sv-SE"/>
              </w:rPr>
              <w:t>FDD</w:t>
            </w:r>
          </w:p>
        </w:tc>
      </w:tr>
      <w:tr w:rsidR="001A608B" w14:paraId="08E78EA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11D8E673" w14:textId="77777777" w:rsidR="001A608B" w:rsidRDefault="001A608B">
            <w:pPr>
              <w:pStyle w:val="TAC"/>
              <w:rPr>
                <w:rFonts w:cs="Arial"/>
                <w:szCs w:val="18"/>
                <w:lang w:eastAsia="sv-SE"/>
              </w:rPr>
            </w:pPr>
            <w:r>
              <w:rPr>
                <w:rFonts w:cs="Arial"/>
                <w:szCs w:val="18"/>
                <w:lang w:eastAsia="sv-SE"/>
              </w:rPr>
              <w:t xml:space="preserve">CA_n26(2A) </w:t>
            </w:r>
          </w:p>
        </w:tc>
        <w:tc>
          <w:tcPr>
            <w:tcW w:w="581" w:type="pct"/>
            <w:tcBorders>
              <w:top w:val="single" w:sz="4" w:space="0" w:color="auto"/>
              <w:left w:val="single" w:sz="4" w:space="0" w:color="auto"/>
              <w:bottom w:val="single" w:sz="4" w:space="0" w:color="auto"/>
              <w:right w:val="single" w:sz="4" w:space="0" w:color="auto"/>
            </w:tcBorders>
            <w:hideMark/>
          </w:tcPr>
          <w:p w14:paraId="490D8652"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26E6C8A3" w14:textId="77777777" w:rsidR="001A608B" w:rsidRDefault="001A608B">
            <w:pPr>
              <w:pStyle w:val="TAC"/>
              <w:rPr>
                <w:rFonts w:cs="Arial"/>
                <w:szCs w:val="18"/>
                <w:lang w:eastAsia="sv-SE"/>
              </w:rPr>
            </w:pPr>
            <w:r>
              <w:rPr>
                <w:rFonts w:cs="Arial"/>
                <w:szCs w:val="18"/>
                <w:lang w:eastAsia="sv-SE"/>
              </w:rPr>
              <w:t>15MHz + 10MHz</w:t>
            </w:r>
          </w:p>
        </w:tc>
        <w:tc>
          <w:tcPr>
            <w:tcW w:w="698" w:type="pct"/>
            <w:tcBorders>
              <w:top w:val="single" w:sz="4" w:space="0" w:color="auto"/>
              <w:left w:val="single" w:sz="4" w:space="0" w:color="auto"/>
              <w:bottom w:val="single" w:sz="4" w:space="0" w:color="auto"/>
              <w:right w:val="single" w:sz="4" w:space="0" w:color="auto"/>
            </w:tcBorders>
            <w:hideMark/>
          </w:tcPr>
          <w:p w14:paraId="7EABEEAD" w14:textId="77777777" w:rsidR="001A608B" w:rsidRDefault="001A608B">
            <w:pPr>
              <w:pStyle w:val="TAC"/>
              <w:rPr>
                <w:rFonts w:cs="Arial"/>
                <w:szCs w:val="18"/>
                <w:lang w:eastAsia="sv-SE"/>
              </w:rPr>
            </w:pPr>
            <w:r>
              <w:rPr>
                <w:rFonts w:cs="Arial"/>
                <w:szCs w:val="18"/>
                <w:lang w:eastAsia="sv-SE"/>
              </w:rPr>
              <w:t>Wgap = 10.0</w:t>
            </w:r>
          </w:p>
        </w:tc>
        <w:tc>
          <w:tcPr>
            <w:tcW w:w="937" w:type="pct"/>
            <w:tcBorders>
              <w:top w:val="single" w:sz="4" w:space="0" w:color="auto"/>
              <w:left w:val="single" w:sz="4" w:space="0" w:color="auto"/>
              <w:bottom w:val="single" w:sz="4" w:space="0" w:color="auto"/>
              <w:right w:val="single" w:sz="4" w:space="0" w:color="auto"/>
            </w:tcBorders>
            <w:hideMark/>
          </w:tcPr>
          <w:p w14:paraId="24F05E68" w14:textId="77777777" w:rsidR="001A608B" w:rsidRDefault="001A608B">
            <w:pPr>
              <w:pStyle w:val="TAC"/>
              <w:rPr>
                <w:rFonts w:cs="Arial"/>
                <w:szCs w:val="18"/>
                <w:lang w:eastAsia="sv-SE"/>
              </w:rPr>
            </w:pPr>
            <w:r>
              <w:rPr>
                <w:rFonts w:cs="Arial"/>
                <w:szCs w:val="18"/>
                <w:lang w:eastAsia="sv-SE"/>
              </w:rPr>
              <w:t>5 (RBstart = 74)</w:t>
            </w:r>
          </w:p>
        </w:tc>
        <w:tc>
          <w:tcPr>
            <w:tcW w:w="390" w:type="pct"/>
            <w:tcBorders>
              <w:top w:val="single" w:sz="4" w:space="0" w:color="auto"/>
              <w:left w:val="single" w:sz="4" w:space="0" w:color="auto"/>
              <w:bottom w:val="single" w:sz="4" w:space="0" w:color="auto"/>
              <w:right w:val="single" w:sz="4" w:space="0" w:color="auto"/>
            </w:tcBorders>
            <w:hideMark/>
          </w:tcPr>
          <w:p w14:paraId="3462837D" w14:textId="77777777" w:rsidR="001A608B" w:rsidRDefault="001A608B">
            <w:pPr>
              <w:pStyle w:val="TAC"/>
              <w:rPr>
                <w:rFonts w:eastAsia="新細明體" w:cs="Arial"/>
                <w:szCs w:val="18"/>
                <w:lang w:eastAsia="zh-TW"/>
              </w:rPr>
            </w:pPr>
            <w:r>
              <w:rPr>
                <w:rFonts w:eastAsia="新細明體" w:cs="Arial"/>
                <w:szCs w:val="18"/>
                <w:lang w:eastAsia="zh-TW"/>
              </w:rPr>
              <w:t>13.9</w:t>
            </w:r>
          </w:p>
        </w:tc>
        <w:tc>
          <w:tcPr>
            <w:tcW w:w="390" w:type="pct"/>
            <w:tcBorders>
              <w:top w:val="single" w:sz="4" w:space="0" w:color="auto"/>
              <w:left w:val="single" w:sz="4" w:space="0" w:color="auto"/>
              <w:bottom w:val="single" w:sz="4" w:space="0" w:color="auto"/>
              <w:right w:val="single" w:sz="4" w:space="0" w:color="auto"/>
            </w:tcBorders>
            <w:hideMark/>
          </w:tcPr>
          <w:p w14:paraId="425B25BB" w14:textId="77777777" w:rsidR="001A608B" w:rsidRDefault="001A608B">
            <w:pPr>
              <w:pStyle w:val="TAC"/>
              <w:rPr>
                <w:rFonts w:eastAsia="SimSun" w:cs="Arial"/>
                <w:szCs w:val="18"/>
                <w:lang w:eastAsia="sv-SE"/>
              </w:rPr>
            </w:pPr>
            <w:r>
              <w:rPr>
                <w:rFonts w:cs="Arial"/>
                <w:szCs w:val="18"/>
                <w:lang w:eastAsia="sv-SE"/>
              </w:rPr>
              <w:t>26.2</w:t>
            </w:r>
          </w:p>
        </w:tc>
        <w:tc>
          <w:tcPr>
            <w:tcW w:w="415" w:type="pct"/>
            <w:tcBorders>
              <w:top w:val="single" w:sz="4" w:space="0" w:color="auto"/>
              <w:left w:val="single" w:sz="4" w:space="0" w:color="auto"/>
              <w:bottom w:val="single" w:sz="4" w:space="0" w:color="auto"/>
              <w:right w:val="single" w:sz="4" w:space="0" w:color="auto"/>
            </w:tcBorders>
            <w:hideMark/>
          </w:tcPr>
          <w:p w14:paraId="3DC3502C" w14:textId="77777777" w:rsidR="001A608B" w:rsidRDefault="001A608B">
            <w:pPr>
              <w:pStyle w:val="TAC"/>
              <w:rPr>
                <w:rFonts w:cs="Arial"/>
                <w:szCs w:val="18"/>
                <w:lang w:eastAsia="sv-SE"/>
              </w:rPr>
            </w:pPr>
            <w:r>
              <w:rPr>
                <w:rFonts w:cs="Arial"/>
                <w:szCs w:val="18"/>
                <w:lang w:eastAsia="sv-SE"/>
              </w:rPr>
              <w:t>FDD</w:t>
            </w:r>
          </w:p>
        </w:tc>
      </w:tr>
      <w:tr w:rsidR="001A608B" w14:paraId="6AA5249B"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3657D736"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62E7FDD8"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9022F64" w14:textId="77777777" w:rsidR="001A608B" w:rsidRDefault="001A608B">
            <w:pPr>
              <w:pStyle w:val="TAC"/>
              <w:rPr>
                <w:rFonts w:cs="Arial"/>
                <w:szCs w:val="18"/>
                <w:lang w:eastAsia="sv-SE"/>
              </w:rPr>
            </w:pPr>
            <w:r>
              <w:rPr>
                <w:rFonts w:cs="Arial"/>
                <w:szCs w:val="18"/>
                <w:lang w:eastAsia="sv-SE"/>
              </w:rPr>
              <w:t>10MHz + 10MHz</w:t>
            </w:r>
          </w:p>
        </w:tc>
        <w:tc>
          <w:tcPr>
            <w:tcW w:w="698" w:type="pct"/>
            <w:tcBorders>
              <w:top w:val="single" w:sz="4" w:space="0" w:color="auto"/>
              <w:left w:val="single" w:sz="4" w:space="0" w:color="auto"/>
              <w:bottom w:val="single" w:sz="4" w:space="0" w:color="auto"/>
              <w:right w:val="single" w:sz="4" w:space="0" w:color="auto"/>
            </w:tcBorders>
            <w:hideMark/>
          </w:tcPr>
          <w:p w14:paraId="63E10D0E" w14:textId="77777777" w:rsidR="001A608B" w:rsidRDefault="001A608B">
            <w:pPr>
              <w:pStyle w:val="TAC"/>
              <w:rPr>
                <w:rFonts w:cs="Arial"/>
                <w:szCs w:val="18"/>
                <w:lang w:eastAsia="sv-SE"/>
              </w:rPr>
            </w:pPr>
            <w:r>
              <w:rPr>
                <w:rFonts w:cs="Arial"/>
                <w:szCs w:val="18"/>
                <w:lang w:eastAsia="sv-SE"/>
              </w:rPr>
              <w:t>Wgap = 80.0</w:t>
            </w:r>
          </w:p>
        </w:tc>
        <w:tc>
          <w:tcPr>
            <w:tcW w:w="937" w:type="pct"/>
            <w:tcBorders>
              <w:top w:val="single" w:sz="4" w:space="0" w:color="auto"/>
              <w:left w:val="single" w:sz="4" w:space="0" w:color="auto"/>
              <w:bottom w:val="single" w:sz="4" w:space="0" w:color="auto"/>
              <w:right w:val="single" w:sz="4" w:space="0" w:color="auto"/>
            </w:tcBorders>
            <w:hideMark/>
          </w:tcPr>
          <w:p w14:paraId="4BBECA7F"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716B4000"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3A83465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592E9208" w14:textId="77777777" w:rsidR="001A608B" w:rsidRDefault="001A608B">
            <w:pPr>
              <w:pStyle w:val="TAC"/>
              <w:rPr>
                <w:rFonts w:cs="Arial"/>
                <w:szCs w:val="18"/>
                <w:lang w:eastAsia="sv-SE"/>
              </w:rPr>
            </w:pPr>
            <w:r>
              <w:rPr>
                <w:rFonts w:cs="Arial"/>
                <w:szCs w:val="18"/>
                <w:lang w:eastAsia="sv-SE"/>
              </w:rPr>
              <w:t>TDD</w:t>
            </w:r>
          </w:p>
        </w:tc>
      </w:tr>
      <w:tr w:rsidR="001A608B" w14:paraId="40879BE4" w14:textId="77777777" w:rsidTr="001A608B">
        <w:trPr>
          <w:trHeight w:val="187"/>
          <w:jc w:val="center"/>
        </w:trPr>
        <w:tc>
          <w:tcPr>
            <w:tcW w:w="693" w:type="pct"/>
            <w:tcBorders>
              <w:top w:val="single" w:sz="4" w:space="0" w:color="auto"/>
              <w:left w:val="single" w:sz="4" w:space="0" w:color="auto"/>
              <w:bottom w:val="single" w:sz="4" w:space="0" w:color="auto"/>
              <w:right w:val="single" w:sz="4" w:space="0" w:color="auto"/>
            </w:tcBorders>
            <w:hideMark/>
          </w:tcPr>
          <w:p w14:paraId="5C7A3722" w14:textId="77777777" w:rsidR="001A608B" w:rsidRDefault="001A608B">
            <w:pPr>
              <w:pStyle w:val="TAC"/>
              <w:rPr>
                <w:rFonts w:cs="Arial"/>
                <w:szCs w:val="18"/>
                <w:lang w:eastAsia="sv-SE"/>
              </w:rPr>
            </w:pPr>
            <w:r>
              <w:rPr>
                <w:rFonts w:cs="Arial"/>
                <w:szCs w:val="18"/>
                <w:lang w:eastAsia="sv-SE"/>
              </w:rPr>
              <w:t xml:space="preserve">CA_n41(2A) </w:t>
            </w:r>
          </w:p>
        </w:tc>
        <w:tc>
          <w:tcPr>
            <w:tcW w:w="581" w:type="pct"/>
            <w:tcBorders>
              <w:top w:val="single" w:sz="4" w:space="0" w:color="auto"/>
              <w:left w:val="single" w:sz="4" w:space="0" w:color="auto"/>
              <w:bottom w:val="single" w:sz="4" w:space="0" w:color="auto"/>
              <w:right w:val="single" w:sz="4" w:space="0" w:color="auto"/>
            </w:tcBorders>
            <w:hideMark/>
          </w:tcPr>
          <w:p w14:paraId="57A1F19C" w14:textId="77777777" w:rsidR="001A608B" w:rsidRDefault="001A608B">
            <w:pPr>
              <w:pStyle w:val="TAC"/>
              <w:rPr>
                <w:rFonts w:cs="Arial"/>
                <w:szCs w:val="18"/>
                <w:lang w:eastAsia="sv-SE"/>
              </w:rPr>
            </w:pPr>
            <w:r>
              <w:rPr>
                <w:rFonts w:cs="Arial"/>
                <w:szCs w:val="18"/>
                <w:lang w:eastAsia="sv-SE"/>
              </w:rPr>
              <w:t>15/15</w:t>
            </w:r>
          </w:p>
        </w:tc>
        <w:tc>
          <w:tcPr>
            <w:tcW w:w="895" w:type="pct"/>
            <w:tcBorders>
              <w:top w:val="single" w:sz="4" w:space="0" w:color="auto"/>
              <w:left w:val="single" w:sz="4" w:space="0" w:color="auto"/>
              <w:bottom w:val="single" w:sz="4" w:space="0" w:color="auto"/>
              <w:right w:val="single" w:sz="4" w:space="0" w:color="auto"/>
            </w:tcBorders>
            <w:hideMark/>
          </w:tcPr>
          <w:p w14:paraId="7ABEDAD7" w14:textId="77777777" w:rsidR="001A608B" w:rsidRDefault="001A608B">
            <w:pPr>
              <w:pStyle w:val="TAC"/>
              <w:rPr>
                <w:rFonts w:cs="Arial"/>
                <w:szCs w:val="18"/>
                <w:lang w:eastAsia="sv-SE"/>
              </w:rPr>
            </w:pPr>
            <w:r>
              <w:rPr>
                <w:rFonts w:cs="Arial"/>
                <w:szCs w:val="18"/>
                <w:lang w:eastAsia="sv-SE"/>
              </w:rPr>
              <w:t>40MHz + 40MHz</w:t>
            </w:r>
          </w:p>
        </w:tc>
        <w:tc>
          <w:tcPr>
            <w:tcW w:w="698" w:type="pct"/>
            <w:tcBorders>
              <w:top w:val="single" w:sz="4" w:space="0" w:color="auto"/>
              <w:left w:val="single" w:sz="4" w:space="0" w:color="auto"/>
              <w:bottom w:val="single" w:sz="4" w:space="0" w:color="auto"/>
              <w:right w:val="single" w:sz="4" w:space="0" w:color="auto"/>
            </w:tcBorders>
            <w:hideMark/>
          </w:tcPr>
          <w:p w14:paraId="06DE5CE6" w14:textId="77777777" w:rsidR="001A608B" w:rsidRDefault="001A608B">
            <w:pPr>
              <w:pStyle w:val="TAC"/>
              <w:rPr>
                <w:rFonts w:cs="Arial"/>
                <w:szCs w:val="18"/>
                <w:lang w:eastAsia="sv-SE"/>
              </w:rPr>
            </w:pPr>
            <w:r>
              <w:rPr>
                <w:rFonts w:cs="Arial"/>
                <w:szCs w:val="18"/>
                <w:lang w:eastAsia="sv-SE"/>
              </w:rPr>
              <w:t>Wgap = 20.0</w:t>
            </w:r>
          </w:p>
        </w:tc>
        <w:tc>
          <w:tcPr>
            <w:tcW w:w="937" w:type="pct"/>
            <w:tcBorders>
              <w:top w:val="single" w:sz="4" w:space="0" w:color="auto"/>
              <w:left w:val="single" w:sz="4" w:space="0" w:color="auto"/>
              <w:bottom w:val="single" w:sz="4" w:space="0" w:color="auto"/>
              <w:right w:val="single" w:sz="4" w:space="0" w:color="auto"/>
            </w:tcBorders>
            <w:hideMark/>
          </w:tcPr>
          <w:p w14:paraId="1B9EA186" w14:textId="77777777" w:rsidR="001A608B" w:rsidRDefault="001A608B">
            <w:pPr>
              <w:pStyle w:val="TAC"/>
              <w:rPr>
                <w:rFonts w:cs="Arial"/>
                <w:szCs w:val="18"/>
                <w:lang w:eastAsia="sv-SE"/>
              </w:rPr>
            </w:pPr>
            <w:r>
              <w:rPr>
                <w:rFonts w:cs="Arial"/>
                <w:szCs w:val="18"/>
                <w:lang w:eastAsia="sv-SE"/>
              </w:rPr>
              <w:t>N/A</w:t>
            </w:r>
          </w:p>
        </w:tc>
        <w:tc>
          <w:tcPr>
            <w:tcW w:w="390" w:type="pct"/>
            <w:tcBorders>
              <w:top w:val="single" w:sz="4" w:space="0" w:color="auto"/>
              <w:left w:val="single" w:sz="4" w:space="0" w:color="auto"/>
              <w:bottom w:val="single" w:sz="4" w:space="0" w:color="auto"/>
              <w:right w:val="single" w:sz="4" w:space="0" w:color="auto"/>
            </w:tcBorders>
            <w:hideMark/>
          </w:tcPr>
          <w:p w14:paraId="2FA74D79" w14:textId="77777777" w:rsidR="001A608B" w:rsidRDefault="001A608B">
            <w:pPr>
              <w:pStyle w:val="TAC"/>
              <w:rPr>
                <w:rFonts w:eastAsia="新細明體" w:cs="Arial"/>
                <w:szCs w:val="18"/>
                <w:lang w:eastAsia="zh-TW"/>
              </w:rPr>
            </w:pPr>
            <w:r>
              <w:rPr>
                <w:rFonts w:eastAsia="新細明體" w:cs="Arial"/>
                <w:szCs w:val="18"/>
                <w:lang w:eastAsia="zh-TW"/>
              </w:rPr>
              <w:t>0</w:t>
            </w:r>
          </w:p>
        </w:tc>
        <w:tc>
          <w:tcPr>
            <w:tcW w:w="390" w:type="pct"/>
            <w:tcBorders>
              <w:top w:val="single" w:sz="4" w:space="0" w:color="auto"/>
              <w:left w:val="single" w:sz="4" w:space="0" w:color="auto"/>
              <w:bottom w:val="single" w:sz="4" w:space="0" w:color="auto"/>
              <w:right w:val="single" w:sz="4" w:space="0" w:color="auto"/>
            </w:tcBorders>
            <w:hideMark/>
          </w:tcPr>
          <w:p w14:paraId="4053F2D9" w14:textId="77777777" w:rsidR="001A608B" w:rsidRDefault="001A608B">
            <w:pPr>
              <w:pStyle w:val="TAC"/>
              <w:rPr>
                <w:rFonts w:eastAsia="SimSun" w:cs="Arial"/>
                <w:szCs w:val="18"/>
                <w:lang w:eastAsia="sv-SE"/>
              </w:rPr>
            </w:pPr>
            <w:r>
              <w:rPr>
                <w:rFonts w:cs="Arial"/>
                <w:szCs w:val="18"/>
                <w:lang w:eastAsia="sv-SE"/>
              </w:rPr>
              <w:t>0</w:t>
            </w:r>
          </w:p>
        </w:tc>
        <w:tc>
          <w:tcPr>
            <w:tcW w:w="415" w:type="pct"/>
            <w:tcBorders>
              <w:top w:val="single" w:sz="4" w:space="0" w:color="auto"/>
              <w:left w:val="single" w:sz="4" w:space="0" w:color="auto"/>
              <w:bottom w:val="single" w:sz="4" w:space="0" w:color="auto"/>
              <w:right w:val="single" w:sz="4" w:space="0" w:color="auto"/>
            </w:tcBorders>
            <w:hideMark/>
          </w:tcPr>
          <w:p w14:paraId="6F984B24" w14:textId="77777777" w:rsidR="001A608B" w:rsidRDefault="001A608B">
            <w:pPr>
              <w:pStyle w:val="TAC"/>
              <w:rPr>
                <w:rFonts w:cs="Arial"/>
                <w:szCs w:val="18"/>
                <w:lang w:eastAsia="sv-SE"/>
              </w:rPr>
            </w:pPr>
            <w:r>
              <w:rPr>
                <w:rFonts w:cs="Arial"/>
                <w:szCs w:val="18"/>
                <w:lang w:eastAsia="sv-SE"/>
              </w:rPr>
              <w:t>TDD</w:t>
            </w:r>
          </w:p>
        </w:tc>
      </w:tr>
    </w:tbl>
    <w:p w14:paraId="2D743E64" w14:textId="77777777" w:rsidR="001A608B" w:rsidRDefault="001A608B" w:rsidP="001A608B">
      <w:pPr>
        <w:rPr>
          <w:rFonts w:ascii="Arial" w:eastAsia="新細明體" w:hAnsi="Arial" w:cs="Arial"/>
          <w:b/>
          <w:bCs/>
          <w:i/>
          <w:iCs/>
          <w:lang w:eastAsia="zh-TW"/>
        </w:rPr>
      </w:pPr>
    </w:p>
    <w:p w14:paraId="5F8A3D85" w14:textId="77777777" w:rsidR="001A608B" w:rsidRDefault="001A608B" w:rsidP="001A608B">
      <w:pPr>
        <w:pStyle w:val="30"/>
        <w:rPr>
          <w:rFonts w:eastAsia="新細明體"/>
          <w:lang w:eastAsia="zh-TW"/>
        </w:rPr>
      </w:pPr>
      <w:bookmarkStart w:id="101" w:name="_Toc192605839"/>
      <w:bookmarkStart w:id="102" w:name="_Toc195203501"/>
      <w:r>
        <w:rPr>
          <w:rFonts w:eastAsia="Malgun Gothic"/>
          <w:lang w:eastAsia="ko-KR"/>
        </w:rPr>
        <w:t xml:space="preserve">7.1.8 </w:t>
      </w:r>
      <w:r>
        <w:rPr>
          <w:sz w:val="32"/>
          <w:lang w:eastAsia="zh-TW"/>
        </w:rPr>
        <w:t>Discussion on in-gap requirements</w:t>
      </w:r>
      <w:bookmarkEnd w:id="101"/>
      <w:bookmarkEnd w:id="102"/>
    </w:p>
    <w:p w14:paraId="55670430" w14:textId="77777777" w:rsidR="001A608B" w:rsidRDefault="001A608B" w:rsidP="001A608B">
      <w:pPr>
        <w:spacing w:after="120"/>
        <w:rPr>
          <w:rFonts w:eastAsia="新細明體"/>
          <w:szCs w:val="24"/>
          <w:lang w:eastAsia="zh-TW"/>
        </w:rPr>
      </w:pPr>
      <w:r>
        <w:rPr>
          <w:rFonts w:eastAsia="新細明體"/>
          <w:szCs w:val="24"/>
          <w:lang w:eastAsia="zh-TW"/>
        </w:rPr>
        <w:t>In last RAN4 meeting, it was agreed evaluate performance impact on the cases:</w:t>
      </w:r>
    </w:p>
    <w:p w14:paraId="6C187C5A" w14:textId="77777777" w:rsidR="001A608B" w:rsidRDefault="001A608B" w:rsidP="001A608B">
      <w:pPr>
        <w:pStyle w:val="ae"/>
        <w:numPr>
          <w:ilvl w:val="0"/>
          <w:numId w:val="29"/>
        </w:numPr>
        <w:spacing w:after="120"/>
        <w:ind w:leftChars="0"/>
        <w:rPr>
          <w:rFonts w:eastAsia="新細明體"/>
          <w:szCs w:val="24"/>
          <w:lang w:eastAsia="zh-TW"/>
        </w:rPr>
      </w:pPr>
      <w:r>
        <w:rPr>
          <w:rFonts w:eastAsia="新細明體"/>
          <w:lang w:eastAsia="zh-TW"/>
        </w:rPr>
        <w:t>image of in-gap interference overlaps with wanted carrier</w:t>
      </w:r>
    </w:p>
    <w:p w14:paraId="02677D83" w14:textId="77777777" w:rsidR="001A608B" w:rsidRDefault="001A608B" w:rsidP="001A608B">
      <w:pPr>
        <w:pStyle w:val="ae"/>
        <w:numPr>
          <w:ilvl w:val="0"/>
          <w:numId w:val="30"/>
        </w:numPr>
        <w:spacing w:after="120"/>
        <w:ind w:leftChars="0" w:left="766" w:hanging="398"/>
        <w:rPr>
          <w:rFonts w:eastAsia="新細明體"/>
          <w:lang w:eastAsia="zh-TW"/>
        </w:rPr>
      </w:pPr>
      <w:r>
        <w:rPr>
          <w:rFonts w:eastAsia="新細明體"/>
          <w:lang w:eastAsia="zh-TW"/>
        </w:rPr>
        <w:t>For the cases, image of ACS/IBB1/IBB2/NBB overlaps with wanted CC</w:t>
      </w:r>
    </w:p>
    <w:p w14:paraId="5746C4F5" w14:textId="77777777" w:rsidR="001A608B" w:rsidRDefault="001A608B" w:rsidP="001A608B">
      <w:pPr>
        <w:pStyle w:val="ae"/>
        <w:numPr>
          <w:ilvl w:val="0"/>
          <w:numId w:val="29"/>
        </w:numPr>
        <w:spacing w:after="120"/>
        <w:ind w:leftChars="0"/>
        <w:rPr>
          <w:rFonts w:eastAsia="新細明體"/>
          <w:lang w:eastAsia="zh-TW"/>
        </w:rPr>
      </w:pPr>
      <w:r>
        <w:rPr>
          <w:rFonts w:eastAsia="新細明體"/>
          <w:lang w:eastAsia="zh-TW"/>
        </w:rPr>
        <w:t>image of in-gap blocking interference does not overlap with wanted carrier</w:t>
      </w:r>
    </w:p>
    <w:p w14:paraId="50FED7F4" w14:textId="77777777" w:rsidR="001A608B" w:rsidRDefault="001A608B" w:rsidP="001A608B">
      <w:pPr>
        <w:rPr>
          <w:rFonts w:eastAsia="新細明體"/>
          <w:lang w:eastAsia="zh-TW"/>
        </w:rPr>
      </w:pPr>
      <w:r>
        <w:rPr>
          <w:rFonts w:eastAsia="新細明體"/>
          <w:lang w:eastAsia="zh-TW"/>
        </w:rPr>
        <w:t xml:space="preserve">Let’s take a look on the potential performance impact with the agreed assumptions. It can be seen for example, a DL NCCA composed of unequal CBW, such as 40+5MHz. When testing in-gap ACS/IBB1/IBB2 on CC0, if BW of CC0 is larger than CC1, the image of in-gap interference may also fall into co-channel of CC0 that result in performance degradation as illustrated in Figure 7.1.8-1. The agreed assumption of Rx chain image rejection is 25dB and general assumption of receiver SNR is -1dB. </w:t>
      </w:r>
    </w:p>
    <w:p w14:paraId="5BAF7A2A" w14:textId="77777777" w:rsidR="001A608B" w:rsidRDefault="001A608B" w:rsidP="001A608B">
      <w:pPr>
        <w:rPr>
          <w:rFonts w:eastAsia="新細明體"/>
          <w:i/>
          <w:iCs/>
          <w:lang w:eastAsia="zh-TW"/>
        </w:rPr>
      </w:pPr>
      <w:r>
        <w:rPr>
          <w:rFonts w:eastAsia="新細明體"/>
          <w:i/>
          <w:iCs/>
          <w:lang w:eastAsia="zh-TW"/>
        </w:rPr>
        <w:t>For the cases image of in-gap ACS/IBB1/IBB2/NBB overlaps with wanted CC, the maximum blocker to wanted signal power ratio shall not be larger than 26dB.</w:t>
      </w:r>
    </w:p>
    <w:p w14:paraId="75EE84E1" w14:textId="340B1CD4" w:rsidR="001A608B" w:rsidRDefault="001A608B" w:rsidP="001A608B">
      <w:pPr>
        <w:jc w:val="center"/>
        <w:rPr>
          <w:rFonts w:ascii="Arial" w:eastAsia="新細明體" w:hAnsi="Arial" w:cs="Arial"/>
          <w:lang w:eastAsia="zh-TW"/>
        </w:rPr>
      </w:pPr>
      <w:r>
        <w:rPr>
          <w:noProof/>
        </w:rPr>
        <w:drawing>
          <wp:inline distT="0" distB="0" distL="0" distR="0" wp14:anchorId="370F9967" wp14:editId="0DA5FDED">
            <wp:extent cx="4759325" cy="1195705"/>
            <wp:effectExtent l="0" t="0" r="3175" b="4445"/>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59325" cy="1195705"/>
                    </a:xfrm>
                    <a:prstGeom prst="rect">
                      <a:avLst/>
                    </a:prstGeom>
                    <a:noFill/>
                    <a:ln>
                      <a:noFill/>
                    </a:ln>
                  </pic:spPr>
                </pic:pic>
              </a:graphicData>
            </a:graphic>
          </wp:inline>
        </w:drawing>
      </w:r>
    </w:p>
    <w:p w14:paraId="5A6CB3F5" w14:textId="77777777" w:rsidR="001A608B" w:rsidRDefault="001A608B" w:rsidP="001A608B">
      <w:pPr>
        <w:jc w:val="center"/>
        <w:rPr>
          <w:rFonts w:ascii="Arial" w:eastAsia="新細明體" w:hAnsi="Arial" w:cs="Arial"/>
          <w:b/>
          <w:bCs/>
          <w:lang w:eastAsia="zh-TW"/>
        </w:rPr>
      </w:pPr>
      <w:r>
        <w:rPr>
          <w:rFonts w:ascii="Arial" w:eastAsia="新細明體" w:hAnsi="Arial" w:cs="Arial"/>
          <w:b/>
          <w:bCs/>
          <w:lang w:eastAsia="zh-TW"/>
        </w:rPr>
        <w:t>Figure 7.1.8-1: Illustration on impacts of the unwanted/interference image fall into co-channel CC</w:t>
      </w:r>
    </w:p>
    <w:p w14:paraId="1740A08A" w14:textId="77777777" w:rsidR="001A608B" w:rsidRDefault="001A608B" w:rsidP="001A608B">
      <w:pPr>
        <w:rPr>
          <w:rFonts w:eastAsia="新細明體"/>
          <w:lang w:eastAsia="zh-TW"/>
        </w:rPr>
      </w:pPr>
      <w:r>
        <w:rPr>
          <w:rFonts w:eastAsia="新細明體"/>
          <w:lang w:eastAsia="zh-TW"/>
        </w:rPr>
        <w:t>Then we also calculate the ACS case1 blocker level and the results are summarized in the table below:</w:t>
      </w:r>
    </w:p>
    <w:p w14:paraId="255B7C24" w14:textId="77777777" w:rsidR="001A608B" w:rsidRDefault="001A608B" w:rsidP="001A608B">
      <w:pPr>
        <w:jc w:val="center"/>
        <w:rPr>
          <w:rFonts w:ascii="Arial" w:eastAsia="新細明體" w:hAnsi="Arial" w:cs="Arial"/>
          <w:b/>
          <w:bCs/>
          <w:lang w:eastAsia="zh-TW"/>
        </w:rPr>
      </w:pPr>
      <w:r>
        <w:rPr>
          <w:rFonts w:ascii="Arial" w:hAnsi="Arial" w:cs="Arial"/>
          <w:b/>
          <w:bCs/>
          <w:lang w:val="en-US"/>
        </w:rPr>
        <w:t>Table 7.1.8-1: ACS case 1 blocker level</w:t>
      </w:r>
      <w:r>
        <w:rPr>
          <w:rFonts w:ascii="Arial" w:eastAsia="新細明體" w:hAnsi="Arial" w:cs="Arial"/>
          <w:b/>
          <w:bCs/>
          <w:lang w:val="en-US" w:eastAsia="zh-TW"/>
        </w:rPr>
        <w:t xml:space="preserve"> for example</w:t>
      </w:r>
      <w:r>
        <w:rPr>
          <w:rFonts w:ascii="Arial" w:hAnsi="Arial" w:cs="Arial"/>
          <w:b/>
          <w:bCs/>
          <w:lang w:val="en-US"/>
        </w:rPr>
        <w:t xml:space="preserve"> bands on Rx RF chain mode</w:t>
      </w:r>
    </w:p>
    <w:tbl>
      <w:tblPr>
        <w:tblW w:w="9720" w:type="dxa"/>
        <w:tblCellMar>
          <w:left w:w="28" w:type="dxa"/>
          <w:right w:w="28" w:type="dxa"/>
        </w:tblCellMar>
        <w:tblLook w:val="04A0" w:firstRow="1" w:lastRow="0" w:firstColumn="1" w:lastColumn="0" w:noHBand="0" w:noVBand="1"/>
      </w:tblPr>
      <w:tblGrid>
        <w:gridCol w:w="1207"/>
        <w:gridCol w:w="1074"/>
        <w:gridCol w:w="1071"/>
        <w:gridCol w:w="1071"/>
        <w:gridCol w:w="1057"/>
        <w:gridCol w:w="1056"/>
        <w:gridCol w:w="1071"/>
        <w:gridCol w:w="1057"/>
        <w:gridCol w:w="1056"/>
      </w:tblGrid>
      <w:tr w:rsidR="001A608B" w14:paraId="562E265F" w14:textId="77777777" w:rsidTr="001A608B">
        <w:trPr>
          <w:trHeight w:val="460"/>
        </w:trPr>
        <w:tc>
          <w:tcPr>
            <w:tcW w:w="1207" w:type="dxa"/>
            <w:vMerge w:val="restart"/>
            <w:tcBorders>
              <w:top w:val="single" w:sz="8" w:space="0" w:color="auto"/>
              <w:left w:val="single" w:sz="8" w:space="0" w:color="auto"/>
              <w:bottom w:val="single" w:sz="8" w:space="0" w:color="auto"/>
              <w:right w:val="single" w:sz="8" w:space="0" w:color="auto"/>
            </w:tcBorders>
            <w:vAlign w:val="center"/>
            <w:hideMark/>
          </w:tcPr>
          <w:p w14:paraId="41B638C9"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CA configuration</w:t>
            </w:r>
          </w:p>
        </w:tc>
        <w:tc>
          <w:tcPr>
            <w:tcW w:w="1074" w:type="dxa"/>
            <w:tcBorders>
              <w:top w:val="single" w:sz="8" w:space="0" w:color="auto"/>
              <w:left w:val="single" w:sz="8" w:space="0" w:color="auto"/>
              <w:bottom w:val="single" w:sz="8" w:space="0" w:color="auto"/>
              <w:right w:val="single" w:sz="8" w:space="0" w:color="auto"/>
            </w:tcBorders>
            <w:vAlign w:val="center"/>
            <w:hideMark/>
          </w:tcPr>
          <w:p w14:paraId="06AD4A5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SCS</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109C4D8"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UL PCC allocation</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ED1791F"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PCC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5206E4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832A5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PCC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F8A3D2"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SCC REFSENS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2B1604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SCC</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9C7EF2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ACS case1 SCC</w:t>
            </w:r>
          </w:p>
        </w:tc>
      </w:tr>
      <w:tr w:rsidR="001A608B" w14:paraId="5ED49FE6" w14:textId="77777777" w:rsidTr="001A608B">
        <w:trPr>
          <w:trHeight w:val="29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382F2BD"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1A7098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(PCC/SCC)</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25B48B"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(L</w:t>
            </w:r>
            <w:r>
              <w:rPr>
                <w:rFonts w:ascii="Arial" w:eastAsia="新細明體" w:hAnsi="Arial" w:cs="Arial"/>
                <w:b/>
                <w:bCs/>
                <w:color w:val="000000"/>
                <w:sz w:val="18"/>
                <w:szCs w:val="18"/>
                <w:vertAlign w:val="subscript"/>
                <w:lang w:eastAsia="zh-TW"/>
              </w:rPr>
              <w:t>CRB</w:t>
            </w:r>
            <w:r>
              <w:rPr>
                <w:rFonts w:ascii="Arial" w:eastAsia="新細明體" w:hAnsi="Arial" w:cs="Arial"/>
                <w:b/>
                <w:bCs/>
                <w:color w:val="000000"/>
                <w:sz w:val="18"/>
                <w:szCs w:val="18"/>
                <w:lang w:eastAsia="zh-TW"/>
              </w:rPr>
              <w:t>)</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18C284A"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F27906"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19A25C"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77692B1"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val="en-US" w:eastAsia="zh-TW"/>
              </w:rPr>
              <w:t>15KHz SCS</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AE6600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ΔR</w:t>
            </w:r>
            <w:r>
              <w:rPr>
                <w:rFonts w:ascii="Arial" w:eastAsia="新細明體" w:hAnsi="Arial" w:cs="Arial"/>
                <w:b/>
                <w:bCs/>
                <w:color w:val="000000"/>
                <w:sz w:val="18"/>
                <w:szCs w:val="18"/>
                <w:vertAlign w:val="subscript"/>
                <w:lang w:eastAsia="zh-TW"/>
              </w:rPr>
              <w:t>IBNC</w:t>
            </w:r>
            <w:r>
              <w:rPr>
                <w:rFonts w:ascii="Arial" w:eastAsia="新細明體" w:hAnsi="Arial" w:cs="Arial"/>
                <w:b/>
                <w:bCs/>
                <w:color w:val="000000"/>
                <w:sz w:val="18"/>
                <w:szCs w:val="18"/>
                <w:lang w:eastAsia="zh-TW"/>
              </w:rPr>
              <w:t xml:space="preserve"> (dB)</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FEAA35"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hint="eastAsia"/>
                <w:b/>
                <w:bCs/>
                <w:color w:val="000000"/>
                <w:sz w:val="18"/>
                <w:szCs w:val="18"/>
                <w:lang w:val="en-US" w:eastAsia="zh-TW"/>
              </w:rPr>
              <w:t xml:space="preserve">　</w:t>
            </w:r>
          </w:p>
        </w:tc>
      </w:tr>
      <w:tr w:rsidR="001A608B" w14:paraId="67F80D97" w14:textId="77777777" w:rsidTr="001A608B">
        <w:trPr>
          <w:trHeight w:val="30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E0722EF" w14:textId="77777777" w:rsidR="001A608B" w:rsidRDefault="001A608B">
            <w:pPr>
              <w:spacing w:after="0"/>
              <w:rPr>
                <w:rFonts w:ascii="Arial" w:eastAsia="新細明體" w:hAnsi="Arial" w:cs="Arial"/>
                <w:b/>
                <w:bCs/>
                <w:color w:val="000000"/>
                <w:sz w:val="18"/>
                <w:szCs w:val="18"/>
                <w:lang w:val="en-US" w:eastAsia="zh-TW"/>
              </w:rPr>
            </w:pPr>
          </w:p>
        </w:tc>
        <w:tc>
          <w:tcPr>
            <w:tcW w:w="1074" w:type="dxa"/>
            <w:tcBorders>
              <w:top w:val="single" w:sz="8" w:space="0" w:color="auto"/>
              <w:left w:val="single" w:sz="8" w:space="0" w:color="auto"/>
              <w:bottom w:val="single" w:sz="8" w:space="0" w:color="auto"/>
              <w:right w:val="single" w:sz="8" w:space="0" w:color="auto"/>
            </w:tcBorders>
            <w:vAlign w:val="center"/>
            <w:hideMark/>
          </w:tcPr>
          <w:p w14:paraId="12D3DF47" w14:textId="77777777" w:rsidR="001A608B" w:rsidRDefault="001A608B">
            <w:pPr>
              <w:spacing w:after="0"/>
              <w:jc w:val="center"/>
              <w:rPr>
                <w:rFonts w:ascii="Arial" w:eastAsia="新細明體" w:hAnsi="Arial" w:cs="Arial"/>
                <w:b/>
                <w:bCs/>
                <w:color w:val="000000"/>
                <w:sz w:val="18"/>
                <w:szCs w:val="18"/>
                <w:lang w:val="en-US" w:eastAsia="zh-TW"/>
              </w:rPr>
            </w:pPr>
            <w:r>
              <w:rPr>
                <w:rFonts w:ascii="Arial" w:eastAsia="新細明體" w:hAnsi="Arial" w:cs="Arial"/>
                <w:b/>
                <w:bCs/>
                <w:color w:val="000000"/>
                <w:sz w:val="18"/>
                <w:szCs w:val="18"/>
                <w:lang w:eastAsia="zh-TW"/>
              </w:rPr>
              <w:t>(kHz)</w:t>
            </w:r>
          </w:p>
        </w:tc>
        <w:tc>
          <w:tcPr>
            <w:tcW w:w="1071" w:type="dxa"/>
            <w:tcBorders>
              <w:top w:val="single" w:sz="8" w:space="0" w:color="auto"/>
              <w:left w:val="single" w:sz="8" w:space="0" w:color="auto"/>
              <w:bottom w:val="single" w:sz="8" w:space="0" w:color="auto"/>
              <w:right w:val="single" w:sz="8" w:space="0" w:color="auto"/>
            </w:tcBorders>
            <w:hideMark/>
          </w:tcPr>
          <w:p w14:paraId="65295FF6"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7F5350E8"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3A53CDB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3C08B66F"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71" w:type="dxa"/>
            <w:tcBorders>
              <w:top w:val="single" w:sz="8" w:space="0" w:color="auto"/>
              <w:left w:val="single" w:sz="8" w:space="0" w:color="auto"/>
              <w:bottom w:val="single" w:sz="8" w:space="0" w:color="auto"/>
              <w:right w:val="single" w:sz="8" w:space="0" w:color="auto"/>
            </w:tcBorders>
            <w:hideMark/>
          </w:tcPr>
          <w:p w14:paraId="354B93F2"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7" w:type="dxa"/>
            <w:tcBorders>
              <w:top w:val="single" w:sz="8" w:space="0" w:color="auto"/>
              <w:left w:val="single" w:sz="8" w:space="0" w:color="auto"/>
              <w:bottom w:val="single" w:sz="8" w:space="0" w:color="auto"/>
              <w:right w:val="single" w:sz="8" w:space="0" w:color="auto"/>
            </w:tcBorders>
            <w:hideMark/>
          </w:tcPr>
          <w:p w14:paraId="2F7779AA"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c>
          <w:tcPr>
            <w:tcW w:w="1056" w:type="dxa"/>
            <w:tcBorders>
              <w:top w:val="single" w:sz="8" w:space="0" w:color="auto"/>
              <w:left w:val="single" w:sz="8" w:space="0" w:color="auto"/>
              <w:bottom w:val="single" w:sz="8" w:space="0" w:color="auto"/>
              <w:right w:val="single" w:sz="8" w:space="0" w:color="auto"/>
            </w:tcBorders>
            <w:hideMark/>
          </w:tcPr>
          <w:p w14:paraId="158344EE" w14:textId="77777777" w:rsidR="001A608B" w:rsidRDefault="001A608B">
            <w:pPr>
              <w:spacing w:after="0"/>
              <w:rPr>
                <w:rFonts w:ascii="新細明體" w:eastAsia="新細明體" w:hAnsi="新細明體" w:cs="新細明體"/>
                <w:color w:val="000000"/>
                <w:sz w:val="22"/>
                <w:szCs w:val="22"/>
                <w:lang w:val="en-US" w:eastAsia="zh-TW"/>
              </w:rPr>
            </w:pPr>
            <w:r>
              <w:rPr>
                <w:rFonts w:ascii="新細明體" w:eastAsia="新細明體" w:hAnsi="新細明體" w:cs="新細明體" w:hint="eastAsia"/>
                <w:color w:val="000000"/>
                <w:sz w:val="22"/>
                <w:szCs w:val="22"/>
                <w:lang w:val="en-US" w:eastAsia="zh-TW"/>
              </w:rPr>
              <w:t xml:space="preserve">　</w:t>
            </w:r>
          </w:p>
        </w:tc>
      </w:tr>
      <w:tr w:rsidR="001A608B" w14:paraId="17AD8EE7"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22E3D5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2F4D4A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58EE98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6A1B8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525A7B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109F1F9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-40.5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38BF2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6AE0CC4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D0A1AA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-39.7</w:t>
            </w:r>
          </w:p>
        </w:tc>
      </w:tr>
      <w:tr w:rsidR="001A608B" w14:paraId="39F5701B"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784FEEA9"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CA_n3(2A)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2D83B2D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06FEBA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50AFEC1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801DFD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AF503A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499577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9BD1C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12.9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6ED557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-38.6</w:t>
            </w:r>
          </w:p>
        </w:tc>
      </w:tr>
      <w:tr w:rsidR="001A608B" w14:paraId="091D089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DA91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CA_n7(2A)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70DBA1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4A8DA3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32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CC89C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72FFFE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7A07D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-42.9</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F8B3CF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0BAE874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6.4</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18792F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-46.1</w:t>
            </w:r>
          </w:p>
        </w:tc>
      </w:tr>
      <w:tr w:rsidR="001A608B" w14:paraId="31BDD8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39DF1E9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FA52DE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EDE760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10</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76270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68CC59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13.8</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8579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-37.2</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8A5BEF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99C04B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14.3</w:t>
            </w:r>
          </w:p>
        </w:tc>
        <w:tc>
          <w:tcPr>
            <w:tcW w:w="1056" w:type="dxa"/>
            <w:tcBorders>
              <w:top w:val="single" w:sz="8" w:space="0" w:color="auto"/>
              <w:left w:val="single" w:sz="8" w:space="0" w:color="auto"/>
              <w:bottom w:val="single" w:sz="8" w:space="0" w:color="auto"/>
              <w:right w:val="single" w:sz="8" w:space="0" w:color="auto"/>
            </w:tcBorders>
            <w:vAlign w:val="center"/>
            <w:hideMark/>
          </w:tcPr>
          <w:p w14:paraId="316CB08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-36.7</w:t>
            </w:r>
          </w:p>
        </w:tc>
      </w:tr>
      <w:tr w:rsidR="001A608B" w14:paraId="439C2A2A"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B1B371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CA_n25(2A)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3E1CAFF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6D985FD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40 (RBstart = 176)</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9A0A5C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-79.5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304767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6.5</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D41B5C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2CE69723"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-96.5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2540F46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24.9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47EBF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-26.1</w:t>
            </w:r>
          </w:p>
        </w:tc>
      </w:tr>
      <w:tr w:rsidR="001A608B" w14:paraId="23E7DCCC" w14:textId="77777777" w:rsidTr="001A608B">
        <w:trPr>
          <w:trHeight w:val="470"/>
        </w:trPr>
        <w:tc>
          <w:tcPr>
            <w:tcW w:w="1207" w:type="dxa"/>
            <w:tcBorders>
              <w:top w:val="single" w:sz="8" w:space="0" w:color="auto"/>
              <w:left w:val="single" w:sz="8" w:space="0" w:color="auto"/>
              <w:bottom w:val="single" w:sz="8" w:space="0" w:color="auto"/>
              <w:right w:val="single" w:sz="8" w:space="0" w:color="auto"/>
            </w:tcBorders>
            <w:vAlign w:val="center"/>
            <w:hideMark/>
          </w:tcPr>
          <w:p w14:paraId="590A5F9A"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CA_n26(2A)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7E0288A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4242977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5 (RBstart = 74)</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FB872E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-92.7</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21C481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13.9</w:t>
            </w:r>
          </w:p>
        </w:tc>
        <w:tc>
          <w:tcPr>
            <w:tcW w:w="1056" w:type="dxa"/>
            <w:tcBorders>
              <w:top w:val="single" w:sz="8" w:space="0" w:color="auto"/>
              <w:left w:val="single" w:sz="8" w:space="0" w:color="auto"/>
              <w:bottom w:val="single" w:sz="8" w:space="0" w:color="auto"/>
              <w:right w:val="single" w:sz="8" w:space="0" w:color="auto"/>
            </w:tcBorders>
            <w:vAlign w:val="center"/>
            <w:hideMark/>
          </w:tcPr>
          <w:p w14:paraId="02060A6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-36.3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3CC9AA72"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-94.5</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F9CA485"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26.2</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760494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-22.8</w:t>
            </w:r>
          </w:p>
        </w:tc>
      </w:tr>
      <w:tr w:rsidR="001A608B" w14:paraId="5B31912E"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10E33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68E7554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DBFA25F"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BC4C99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777613B"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9D9DC10"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5DC448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-94.8</w:t>
            </w:r>
          </w:p>
        </w:tc>
        <w:tc>
          <w:tcPr>
            <w:tcW w:w="1057" w:type="dxa"/>
            <w:tcBorders>
              <w:top w:val="single" w:sz="8" w:space="0" w:color="auto"/>
              <w:left w:val="single" w:sz="8" w:space="0" w:color="auto"/>
              <w:bottom w:val="single" w:sz="8" w:space="0" w:color="auto"/>
              <w:right w:val="single" w:sz="8" w:space="0" w:color="auto"/>
            </w:tcBorders>
            <w:vAlign w:val="center"/>
            <w:hideMark/>
          </w:tcPr>
          <w:p w14:paraId="3E3DCC67"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3D771B1"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-49.3</w:t>
            </w:r>
          </w:p>
        </w:tc>
      </w:tr>
      <w:tr w:rsidR="001A608B" w14:paraId="5B4A7586" w14:textId="77777777" w:rsidTr="001A608B">
        <w:trPr>
          <w:trHeight w:val="300"/>
        </w:trPr>
        <w:tc>
          <w:tcPr>
            <w:tcW w:w="1207" w:type="dxa"/>
            <w:tcBorders>
              <w:top w:val="single" w:sz="8" w:space="0" w:color="auto"/>
              <w:left w:val="single" w:sz="8" w:space="0" w:color="auto"/>
              <w:bottom w:val="single" w:sz="8" w:space="0" w:color="auto"/>
              <w:right w:val="single" w:sz="8" w:space="0" w:color="auto"/>
            </w:tcBorders>
            <w:vAlign w:val="center"/>
            <w:hideMark/>
          </w:tcPr>
          <w:p w14:paraId="179B71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 xml:space="preserve">CA_n41(2A) </w:t>
            </w:r>
          </w:p>
        </w:tc>
        <w:tc>
          <w:tcPr>
            <w:tcW w:w="1074" w:type="dxa"/>
            <w:tcBorders>
              <w:top w:val="single" w:sz="8" w:space="0" w:color="auto"/>
              <w:left w:val="single" w:sz="8" w:space="0" w:color="auto"/>
              <w:bottom w:val="single" w:sz="8" w:space="0" w:color="auto"/>
              <w:right w:val="single" w:sz="8" w:space="0" w:color="auto"/>
            </w:tcBorders>
            <w:vAlign w:val="center"/>
            <w:hideMark/>
          </w:tcPr>
          <w:p w14:paraId="415FC78C"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15/15</w:t>
            </w:r>
          </w:p>
        </w:tc>
        <w:tc>
          <w:tcPr>
            <w:tcW w:w="1071" w:type="dxa"/>
            <w:tcBorders>
              <w:top w:val="single" w:sz="8" w:space="0" w:color="auto"/>
              <w:left w:val="single" w:sz="8" w:space="0" w:color="auto"/>
              <w:bottom w:val="single" w:sz="8" w:space="0" w:color="auto"/>
              <w:right w:val="single" w:sz="8" w:space="0" w:color="auto"/>
            </w:tcBorders>
            <w:vAlign w:val="center"/>
            <w:hideMark/>
          </w:tcPr>
          <w:p w14:paraId="12772ED6"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N/A</w:t>
            </w:r>
          </w:p>
        </w:tc>
        <w:tc>
          <w:tcPr>
            <w:tcW w:w="1071" w:type="dxa"/>
            <w:tcBorders>
              <w:top w:val="single" w:sz="8" w:space="0" w:color="auto"/>
              <w:left w:val="single" w:sz="8" w:space="0" w:color="auto"/>
              <w:bottom w:val="single" w:sz="8" w:space="0" w:color="auto"/>
              <w:right w:val="single" w:sz="8" w:space="0" w:color="auto"/>
            </w:tcBorders>
            <w:vAlign w:val="center"/>
            <w:hideMark/>
          </w:tcPr>
          <w:p w14:paraId="014C8D9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70E02554"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6204FB0E"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c>
          <w:tcPr>
            <w:tcW w:w="1071" w:type="dxa"/>
            <w:tcBorders>
              <w:top w:val="single" w:sz="8" w:space="0" w:color="auto"/>
              <w:left w:val="single" w:sz="8" w:space="0" w:color="auto"/>
              <w:bottom w:val="single" w:sz="8" w:space="0" w:color="auto"/>
              <w:right w:val="single" w:sz="8" w:space="0" w:color="auto"/>
            </w:tcBorders>
            <w:vAlign w:val="center"/>
            <w:hideMark/>
          </w:tcPr>
          <w:p w14:paraId="742030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-88.6</w:t>
            </w:r>
          </w:p>
        </w:tc>
        <w:tc>
          <w:tcPr>
            <w:tcW w:w="1057" w:type="dxa"/>
            <w:tcBorders>
              <w:top w:val="single" w:sz="8" w:space="0" w:color="auto"/>
              <w:left w:val="single" w:sz="8" w:space="0" w:color="auto"/>
              <w:bottom w:val="single" w:sz="8" w:space="0" w:color="auto"/>
              <w:right w:val="single" w:sz="8" w:space="0" w:color="auto"/>
            </w:tcBorders>
            <w:vAlign w:val="center"/>
            <w:hideMark/>
          </w:tcPr>
          <w:p w14:paraId="120138E8"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eastAsia="zh-TW"/>
              </w:rPr>
              <w:t>0</w:t>
            </w:r>
          </w:p>
        </w:tc>
        <w:tc>
          <w:tcPr>
            <w:tcW w:w="1056" w:type="dxa"/>
            <w:tcBorders>
              <w:top w:val="single" w:sz="8" w:space="0" w:color="auto"/>
              <w:left w:val="single" w:sz="8" w:space="0" w:color="auto"/>
              <w:bottom w:val="single" w:sz="8" w:space="0" w:color="auto"/>
              <w:right w:val="single" w:sz="8" w:space="0" w:color="auto"/>
            </w:tcBorders>
            <w:vAlign w:val="center"/>
            <w:hideMark/>
          </w:tcPr>
          <w:p w14:paraId="53F0E33D" w14:textId="77777777" w:rsidR="001A608B" w:rsidRDefault="001A608B">
            <w:pPr>
              <w:spacing w:after="0"/>
              <w:jc w:val="center"/>
              <w:rPr>
                <w:rFonts w:ascii="Arial" w:eastAsia="新細明體" w:hAnsi="Arial" w:cs="Arial"/>
                <w:color w:val="000000"/>
                <w:sz w:val="18"/>
                <w:szCs w:val="18"/>
                <w:lang w:val="en-US" w:eastAsia="zh-TW"/>
              </w:rPr>
            </w:pPr>
            <w:r>
              <w:rPr>
                <w:rFonts w:ascii="Arial" w:eastAsia="新細明體" w:hAnsi="Arial" w:cs="Arial"/>
                <w:color w:val="000000"/>
                <w:sz w:val="18"/>
                <w:szCs w:val="18"/>
                <w:lang w:val="en-US" w:eastAsia="zh-TW"/>
              </w:rPr>
              <w:t>-52.1</w:t>
            </w:r>
          </w:p>
        </w:tc>
      </w:tr>
    </w:tbl>
    <w:p w14:paraId="528B71C4" w14:textId="77777777" w:rsidR="001A608B" w:rsidRDefault="001A608B" w:rsidP="001A608B">
      <w:pPr>
        <w:rPr>
          <w:rFonts w:eastAsia="新細明體"/>
          <w:lang w:eastAsia="zh-TW"/>
        </w:rPr>
      </w:pPr>
      <w:r>
        <w:rPr>
          <w:rFonts w:ascii="Arial" w:eastAsia="新細明體" w:hAnsi="Arial" w:cs="Arial"/>
          <w:lang w:eastAsia="zh-TW"/>
        </w:rPr>
        <w:t xml:space="preserve">From the calculation we can see the ACS case 1 blocker level are mostly less than that of Tx leakage except </w:t>
      </w:r>
      <w:r>
        <w:rPr>
          <w:rFonts w:eastAsia="新細明體"/>
          <w:lang w:eastAsia="zh-TW"/>
        </w:rPr>
        <w:t>baand n26. In the current TS38.101-1, it has been specified “</w:t>
      </w:r>
      <w:r>
        <w:t>The UE shall fulfil the minimum requirements all values of a single adjacent channel interferer in-gap and out-of-gap up to a –25 dBm interferer power while all downlink carriers are active</w:t>
      </w:r>
      <w:r>
        <w:rPr>
          <w:rFonts w:eastAsia="新細明體"/>
          <w:lang w:eastAsia="zh-TW"/>
        </w:rPr>
        <w:t>”. The UE design shall at least fulfil above requirement so it would be able to pass the -25dBm maximum acceptable absolute power of in-gap and out-of-gap interferers.</w:t>
      </w:r>
    </w:p>
    <w:p w14:paraId="4A984F1C" w14:textId="77777777" w:rsidR="001A608B" w:rsidRDefault="001A608B" w:rsidP="001A608B">
      <w:pPr>
        <w:rPr>
          <w:rFonts w:eastAsia="新細明體"/>
          <w:lang w:eastAsia="zh-TW"/>
        </w:rPr>
      </w:pPr>
      <w:r>
        <w:rPr>
          <w:rFonts w:eastAsia="新細明體"/>
          <w:i/>
          <w:iCs/>
          <w:szCs w:val="24"/>
          <w:lang w:eastAsia="zh-TW"/>
        </w:rPr>
        <w:t xml:space="preserve">For the cases image of ACS/IBB/IBB2/NBB does not overlap with wanted CC, no relaxation would be needed based on evaluated </w:t>
      </w:r>
      <w:r>
        <w:rPr>
          <w:rFonts w:eastAsia="新細明體"/>
          <w:i/>
          <w:iCs/>
          <w:color w:val="000000"/>
          <w:sz w:val="18"/>
          <w:szCs w:val="18"/>
          <w:lang w:eastAsia="zh-TW"/>
        </w:rPr>
        <w:t>ΔR</w:t>
      </w:r>
      <w:r>
        <w:rPr>
          <w:rFonts w:eastAsia="新細明體"/>
          <w:i/>
          <w:iCs/>
          <w:color w:val="000000"/>
          <w:sz w:val="18"/>
          <w:szCs w:val="18"/>
          <w:vertAlign w:val="subscript"/>
          <w:lang w:eastAsia="zh-TW"/>
        </w:rPr>
        <w:t>IBNC</w:t>
      </w:r>
      <w:r>
        <w:rPr>
          <w:rFonts w:eastAsia="新細明體"/>
          <w:i/>
          <w:iCs/>
          <w:szCs w:val="24"/>
          <w:lang w:eastAsia="zh-TW"/>
        </w:rPr>
        <w:t xml:space="preserve"> on both PCC and SCC. Referring to current specification, the maximum acceptable absolute power of in-gap interferer should be less than or equal to -25dBm</w:t>
      </w:r>
    </w:p>
    <w:p w14:paraId="501FB605" w14:textId="77777777" w:rsidR="001A608B" w:rsidRDefault="001A608B" w:rsidP="001A608B">
      <w:pPr>
        <w:rPr>
          <w:rFonts w:eastAsia="新細明體"/>
          <w:lang w:eastAsia="zh-TW"/>
        </w:rPr>
      </w:pPr>
      <w:r>
        <w:rPr>
          <w:rFonts w:eastAsia="新細明體"/>
          <w:lang w:eastAsia="zh-TW"/>
        </w:rPr>
        <w:t>On the other hand, when measuring ACS/IBB1/IBB2 of CC0, the image of interference may fall into the co-channel range of CC1. Though this may not be an issue for the conformance test since the conformance test does measure REFSENS of CC1 when testing ACS/IBB1/IBB2 of CC0, this may be an implementation issue in the field as illustrated in Figure 7.1.8-2.</w:t>
      </w:r>
    </w:p>
    <w:p w14:paraId="6B96B747" w14:textId="4382F2D1" w:rsidR="001A608B" w:rsidRDefault="001A608B" w:rsidP="001A608B">
      <w:pPr>
        <w:jc w:val="center"/>
        <w:rPr>
          <w:rFonts w:ascii="Arial" w:eastAsia="新細明體" w:hAnsi="Arial" w:cs="Arial"/>
          <w:lang w:eastAsia="zh-TW"/>
        </w:rPr>
      </w:pPr>
      <w:r>
        <w:rPr>
          <w:noProof/>
        </w:rPr>
        <w:drawing>
          <wp:inline distT="0" distB="0" distL="0" distR="0" wp14:anchorId="6C7CCE25" wp14:editId="368911F7">
            <wp:extent cx="4751705" cy="173482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51705" cy="1734820"/>
                    </a:xfrm>
                    <a:prstGeom prst="rect">
                      <a:avLst/>
                    </a:prstGeom>
                    <a:noFill/>
                    <a:ln>
                      <a:noFill/>
                    </a:ln>
                  </pic:spPr>
                </pic:pic>
              </a:graphicData>
            </a:graphic>
          </wp:inline>
        </w:drawing>
      </w:r>
    </w:p>
    <w:p w14:paraId="10021A5A" w14:textId="77777777" w:rsidR="001A608B" w:rsidRDefault="001A608B" w:rsidP="001A608B">
      <w:pPr>
        <w:jc w:val="center"/>
        <w:rPr>
          <w:rFonts w:ascii="Arial" w:eastAsia="新細明體" w:hAnsi="Arial" w:cs="Arial"/>
          <w:b/>
          <w:bCs/>
          <w:lang w:eastAsia="zh-TW"/>
        </w:rPr>
      </w:pPr>
      <w:r>
        <w:rPr>
          <w:rFonts w:ascii="Arial" w:eastAsia="新細明體" w:hAnsi="Arial" w:cs="Arial"/>
          <w:b/>
          <w:bCs/>
          <w:lang w:eastAsia="zh-TW"/>
        </w:rPr>
        <w:t>Figure 7.1.8-2: Illustration on impacts of the unwanted/interference image fall into the other CC</w:t>
      </w:r>
    </w:p>
    <w:p w14:paraId="5BEE894B" w14:textId="77777777" w:rsidR="00EF549B" w:rsidRDefault="00EF549B" w:rsidP="0020247E">
      <w:pPr>
        <w:rPr>
          <w:color w:val="0000FF"/>
        </w:rPr>
      </w:pPr>
    </w:p>
    <w:p w14:paraId="45E9026B" w14:textId="06B2C8B5" w:rsidR="007D1BE5" w:rsidRDefault="007D1BE5" w:rsidP="007D1BE5">
      <w:pPr>
        <w:pStyle w:val="21"/>
      </w:pPr>
      <w:bookmarkStart w:id="103" w:name="_Toc195203502"/>
      <w:r>
        <w:t>7.2</w:t>
      </w:r>
      <w:r>
        <w:tab/>
        <w:t>RF requirements evaluation from company B</w:t>
      </w:r>
      <w:bookmarkEnd w:id="103"/>
    </w:p>
    <w:p w14:paraId="170E91B3" w14:textId="77777777" w:rsidR="007D1BE5" w:rsidRDefault="007D1BE5" w:rsidP="007D1BE5">
      <w:pPr>
        <w:autoSpaceDE w:val="0"/>
        <w:autoSpaceDN w:val="0"/>
        <w:adjustRightInd w:val="0"/>
        <w:jc w:val="both"/>
        <w:rPr>
          <w:color w:val="000000" w:themeColor="text1"/>
        </w:rPr>
      </w:pPr>
    </w:p>
    <w:p w14:paraId="24F84244" w14:textId="1F100BAE" w:rsidR="007D1BE5" w:rsidRDefault="007D1BE5" w:rsidP="007D1BE5">
      <w:pPr>
        <w:autoSpaceDE w:val="0"/>
        <w:autoSpaceDN w:val="0"/>
        <w:adjustRightInd w:val="0"/>
        <w:jc w:val="both"/>
        <w:rPr>
          <w:color w:val="000000" w:themeColor="text1"/>
        </w:rPr>
      </w:pPr>
      <w:r>
        <w:rPr>
          <w:color w:val="000000" w:themeColor="text1"/>
        </w:rPr>
        <w:t>With common RF chain architecture, the TX noise at SCC from the PCC remains the same as the analog BB filter cannot provide any help. However, besides TX noise, there is TX leakage at TX band that may benefit from analog filtering before it goes into digital BB. In this case, since common RF chain architecture uses a wide analog BB filter to cover the overall frequency span from the lower edge of CC1 to the upper edge of CC2, as compared to the separate RF chain architecture where two separate narrow BB filters to cover CC1 and CC2, there is less filter rejection. As a result, both the PCC and SCC performance may take some hit</w:t>
      </w:r>
      <w:r w:rsidR="00A83F4D">
        <w:rPr>
          <w:color w:val="000000" w:themeColor="text1"/>
        </w:rPr>
        <w:t>[19]</w:t>
      </w:r>
      <w:r>
        <w:rPr>
          <w:color w:val="000000" w:themeColor="text1"/>
        </w:rPr>
        <w:t xml:space="preserve">. </w:t>
      </w:r>
    </w:p>
    <w:p w14:paraId="6312F40E" w14:textId="77777777" w:rsidR="007D1BE5" w:rsidRDefault="007D1BE5" w:rsidP="007D1BE5">
      <w:pPr>
        <w:autoSpaceDE w:val="0"/>
        <w:autoSpaceDN w:val="0"/>
        <w:adjustRightInd w:val="0"/>
        <w:jc w:val="both"/>
        <w:rPr>
          <w:color w:val="000000" w:themeColor="text1"/>
        </w:rPr>
      </w:pPr>
    </w:p>
    <w:p w14:paraId="6929B69E" w14:textId="77777777" w:rsidR="007D1BE5" w:rsidRDefault="007D1BE5" w:rsidP="007D1BE5">
      <w:pPr>
        <w:autoSpaceDE w:val="0"/>
        <w:autoSpaceDN w:val="0"/>
        <w:adjustRightInd w:val="0"/>
        <w:jc w:val="both"/>
        <w:rPr>
          <w:color w:val="000000" w:themeColor="text1"/>
        </w:rPr>
      </w:pPr>
      <w:r>
        <w:rPr>
          <w:color w:val="000000" w:themeColor="text1"/>
        </w:rPr>
        <w:t xml:space="preserve">We first provided analysis on the impact of self-interference, i.e., the NF increase due to AGC adjustment (i.e., RX gain backoff). Table 1 and Table 2 show our analysis for CA configuration CA_n3(2A) (5MHz PCC+ 5MHz SCC, Wgap = 65MHz) and CA_n25(2A) (5MHz PCC + 5MHz SCC, Wgap = 55MHz), respectively. </w:t>
      </w:r>
    </w:p>
    <w:p w14:paraId="004FBD12" w14:textId="77777777" w:rsidR="007D1BE5" w:rsidRDefault="007D1BE5" w:rsidP="007D1BE5">
      <w:pPr>
        <w:autoSpaceDE w:val="0"/>
        <w:autoSpaceDN w:val="0"/>
        <w:adjustRightInd w:val="0"/>
        <w:jc w:val="both"/>
        <w:rPr>
          <w:color w:val="000000" w:themeColor="text1"/>
        </w:rPr>
      </w:pPr>
    </w:p>
    <w:p w14:paraId="0E14FDB6" w14:textId="77777777" w:rsidR="007D1BE5" w:rsidRDefault="007D1BE5" w:rsidP="007D1BE5">
      <w:pPr>
        <w:rPr>
          <w:color w:val="000000" w:themeColor="text1"/>
        </w:rPr>
      </w:pPr>
    </w:p>
    <w:p w14:paraId="5655DC00" w14:textId="389B3A1D" w:rsidR="007D1BE5" w:rsidRDefault="007D1BE5" w:rsidP="007D1BE5">
      <w:pPr>
        <w:pStyle w:val="TH"/>
        <w:rPr>
          <w:color w:val="000000" w:themeColor="text1"/>
          <w:sz w:val="24"/>
          <w:szCs w:val="24"/>
        </w:rPr>
      </w:pPr>
      <w:bookmarkStart w:id="104" w:name="OLE_LINK35"/>
      <w:r>
        <w:rPr>
          <w:color w:val="000000" w:themeColor="text1"/>
        </w:rPr>
        <w:t xml:space="preserve">Table </w:t>
      </w:r>
      <w:r w:rsidR="00455993">
        <w:rPr>
          <w:color w:val="000000" w:themeColor="text1"/>
        </w:rPr>
        <w:t>7.2-</w:t>
      </w:r>
      <w:bookmarkEnd w:id="104"/>
      <w:r>
        <w:rPr>
          <w:color w:val="000000" w:themeColor="text1"/>
        </w:rPr>
        <w:t>1</w:t>
      </w:r>
      <w:r w:rsidR="00455993">
        <w:rPr>
          <w:color w:val="000000" w:themeColor="text1"/>
        </w:rPr>
        <w:t>:</w:t>
      </w:r>
      <w:r>
        <w:rPr>
          <w:color w:val="000000" w:themeColor="text1"/>
        </w:rPr>
        <w:t xml:space="preserve"> Link budget of Self-interference for CA_n3(2A)</w:t>
      </w:r>
    </w:p>
    <w:p w14:paraId="36E5CCA4" w14:textId="77777777" w:rsidR="007D1BE5" w:rsidRDefault="007D1BE5" w:rsidP="007D1BE5">
      <w:pPr>
        <w:autoSpaceDE w:val="0"/>
        <w:autoSpaceDN w:val="0"/>
        <w:adjustRightInd w:val="0"/>
        <w:jc w:val="both"/>
        <w:rPr>
          <w:color w:val="000000" w:themeColor="text1"/>
        </w:rPr>
      </w:pP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04"/>
        <w:gridCol w:w="1604"/>
        <w:gridCol w:w="1604"/>
        <w:gridCol w:w="1603"/>
        <w:gridCol w:w="1603"/>
      </w:tblGrid>
      <w:tr w:rsidR="007D1BE5" w14:paraId="4D1F2CBB"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E87710" w14:textId="77777777" w:rsidR="007D1BE5" w:rsidRDefault="007D1BE5">
            <w:pPr>
              <w:rPr>
                <w:rFonts w:ascii="Calibri" w:eastAsia="Times New Roman" w:hAnsi="Calibri" w:cs="Calibri"/>
                <w:color w:val="000000" w:themeColor="text1"/>
                <w:sz w:val="22"/>
                <w:szCs w:val="22"/>
              </w:rPr>
            </w:pPr>
            <w:r>
              <w:rPr>
                <w:rFonts w:ascii="Calibri" w:eastAsia="Times New Roman"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92C5F39"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4E19AD"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Wanted Carrier</w:t>
            </w:r>
          </w:p>
          <w:p w14:paraId="6D3BC103"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(PCC)</w:t>
            </w:r>
            <w:r>
              <w:rPr>
                <w:rFonts w:ascii="Calibri" w:eastAsia="Times New Roman"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8686EA7"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Wanted Carrier</w:t>
            </w:r>
          </w:p>
          <w:p w14:paraId="4969B923"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F03D97"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5677CDCE"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ADC noise included in noise floor</w:t>
            </w:r>
          </w:p>
        </w:tc>
      </w:tr>
      <w:tr w:rsidR="007D1BE5" w14:paraId="05E1AF15"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03D40E" w14:textId="77777777" w:rsidR="007D1BE5" w:rsidRDefault="007D1BE5">
            <w:pPr>
              <w:rPr>
                <w:rFonts w:ascii="Calibri" w:eastAsia="Times New Roman"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AF9EB" w14:textId="77777777" w:rsidR="007D1BE5" w:rsidRDefault="007D1BE5">
            <w:pPr>
              <w:rPr>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2AE98" w14:textId="77777777" w:rsidR="007D1BE5" w:rsidRDefault="007D1BE5">
            <w:pPr>
              <w:rPr>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0F1BC" w14:textId="77777777" w:rsidR="007D1BE5" w:rsidRDefault="007D1BE5">
            <w:pPr>
              <w:rPr>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67E15" w14:textId="77777777" w:rsidR="007D1BE5" w:rsidRDefault="007D1BE5">
            <w:pPr>
              <w:rPr>
                <w:rFonts w:ascii="Arial" w:eastAsia="Times New Roman"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584FBBBA" w14:textId="77777777" w:rsidR="007D1BE5" w:rsidRDefault="007D1BE5">
            <w:pP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Tx leakage mapping to a suitable setpoint (PAPR is considered)</w:t>
            </w:r>
          </w:p>
        </w:tc>
      </w:tr>
      <w:tr w:rsidR="007D1BE5" w14:paraId="165E832E"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E066A4F"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291C96"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3A6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BEB4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2DD3CE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759840" w14:textId="77777777" w:rsidR="007D1BE5" w:rsidRDefault="007D1BE5">
            <w:pPr>
              <w:pStyle w:val="TAC"/>
              <w:rPr>
                <w:color w:val="000000" w:themeColor="text1"/>
              </w:rPr>
            </w:pPr>
            <w:r>
              <w:rPr>
                <w:color w:val="000000" w:themeColor="text1"/>
              </w:rPr>
              <w:t>-</w:t>
            </w:r>
          </w:p>
        </w:tc>
      </w:tr>
      <w:tr w:rsidR="007D1BE5" w14:paraId="49FEFA9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DB2A77"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6CF8FE4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3EFA7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61AEAE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1B2E46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6F0411F" w14:textId="77777777" w:rsidR="007D1BE5" w:rsidRDefault="007D1BE5">
            <w:pPr>
              <w:pStyle w:val="TAC"/>
              <w:rPr>
                <w:color w:val="000000" w:themeColor="text1"/>
              </w:rPr>
            </w:pPr>
            <w:r>
              <w:rPr>
                <w:color w:val="000000" w:themeColor="text1"/>
              </w:rPr>
              <w:t>-</w:t>
            </w:r>
          </w:p>
        </w:tc>
      </w:tr>
      <w:tr w:rsidR="007D1BE5" w14:paraId="4C2A90EA"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E0FCED"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353EA2A"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54B0D79" w14:textId="77777777" w:rsidR="007D1BE5" w:rsidRDefault="007D1BE5">
            <w:pPr>
              <w:pStyle w:val="TAC"/>
              <w:rPr>
                <w:color w:val="000000" w:themeColor="text1"/>
              </w:rPr>
            </w:pPr>
            <w:r>
              <w:rPr>
                <w:color w:val="000000" w:themeColor="text1"/>
              </w:rPr>
              <w:t>-97</w:t>
            </w:r>
          </w:p>
        </w:tc>
        <w:tc>
          <w:tcPr>
            <w:tcW w:w="840" w:type="pct"/>
            <w:tcBorders>
              <w:top w:val="single" w:sz="4" w:space="0" w:color="auto"/>
              <w:left w:val="single" w:sz="4" w:space="0" w:color="auto"/>
              <w:bottom w:val="single" w:sz="4" w:space="0" w:color="auto"/>
              <w:right w:val="single" w:sz="4" w:space="0" w:color="auto"/>
            </w:tcBorders>
            <w:vAlign w:val="center"/>
            <w:hideMark/>
          </w:tcPr>
          <w:p w14:paraId="1B50A7FC" w14:textId="77777777" w:rsidR="007D1BE5" w:rsidRDefault="007D1BE5">
            <w:pPr>
              <w:pStyle w:val="TAC"/>
              <w:rPr>
                <w:color w:val="000000" w:themeColor="text1"/>
              </w:rPr>
            </w:pPr>
            <w:r>
              <w:rPr>
                <w:color w:val="000000" w:themeColor="text1"/>
              </w:rPr>
              <w:t>-92.3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00493DE6"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4D861BF" w14:textId="77777777" w:rsidR="007D1BE5" w:rsidRDefault="007D1BE5">
            <w:pPr>
              <w:pStyle w:val="TAC"/>
              <w:rPr>
                <w:color w:val="000000" w:themeColor="text1"/>
              </w:rPr>
            </w:pPr>
            <w:r>
              <w:rPr>
                <w:color w:val="000000" w:themeColor="text1"/>
              </w:rPr>
              <w:t>-</w:t>
            </w:r>
          </w:p>
        </w:tc>
      </w:tr>
      <w:tr w:rsidR="007D1BE5" w14:paraId="2D1320C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062F84"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59A415"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F89E42"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61DC21A4"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37E5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12FA25" w14:textId="77777777" w:rsidR="007D1BE5" w:rsidRDefault="007D1BE5">
            <w:pPr>
              <w:pStyle w:val="TAC"/>
              <w:rPr>
                <w:color w:val="000000" w:themeColor="text1"/>
              </w:rPr>
            </w:pPr>
            <w:r>
              <w:rPr>
                <w:color w:val="000000" w:themeColor="text1"/>
              </w:rPr>
              <w:t>-</w:t>
            </w:r>
          </w:p>
        </w:tc>
      </w:tr>
      <w:tr w:rsidR="007D1BE5" w14:paraId="02D96588"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1DE3DA1"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EF1C35"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11A0B79" w14:textId="77777777" w:rsidR="007D1BE5" w:rsidRDefault="007D1BE5">
            <w:pPr>
              <w:pStyle w:val="TAC"/>
              <w:rPr>
                <w:b/>
                <w:bCs/>
                <w:color w:val="000000" w:themeColor="text1"/>
              </w:rPr>
            </w:pPr>
            <w:r>
              <w:rPr>
                <w:b/>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F370236" w14:textId="77777777" w:rsidR="007D1BE5" w:rsidRDefault="007D1BE5">
            <w:pPr>
              <w:pStyle w:val="TAC"/>
              <w:rPr>
                <w:b/>
                <w:bCs/>
                <w:color w:val="000000" w:themeColor="text1"/>
              </w:rPr>
            </w:pPr>
            <w:r>
              <w:rPr>
                <w:b/>
                <w:bCs/>
                <w:color w:val="000000" w:themeColor="text1"/>
              </w:rPr>
              <w:t>-96.3</w:t>
            </w:r>
          </w:p>
        </w:tc>
        <w:tc>
          <w:tcPr>
            <w:tcW w:w="840" w:type="pct"/>
            <w:tcBorders>
              <w:top w:val="single" w:sz="4" w:space="0" w:color="auto"/>
              <w:left w:val="single" w:sz="4" w:space="0" w:color="auto"/>
              <w:bottom w:val="single" w:sz="4" w:space="0" w:color="auto"/>
              <w:right w:val="single" w:sz="4" w:space="0" w:color="auto"/>
            </w:tcBorders>
            <w:vAlign w:val="center"/>
            <w:hideMark/>
          </w:tcPr>
          <w:p w14:paraId="2C5CC8F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E97064B" w14:textId="77777777" w:rsidR="007D1BE5" w:rsidRDefault="007D1BE5">
            <w:pPr>
              <w:pStyle w:val="TAC"/>
              <w:rPr>
                <w:color w:val="000000" w:themeColor="text1"/>
              </w:rPr>
            </w:pPr>
            <w:r>
              <w:rPr>
                <w:color w:val="000000" w:themeColor="text1"/>
              </w:rPr>
              <w:t>-</w:t>
            </w:r>
          </w:p>
        </w:tc>
      </w:tr>
      <w:tr w:rsidR="007D1BE5" w14:paraId="1B7A6433"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918D6AA"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F023CE" w14:textId="77777777" w:rsidR="007D1BE5" w:rsidRDefault="007D1BE5">
            <w:pPr>
              <w:pStyle w:val="TAC"/>
              <w:rPr>
                <w:rFonts w:eastAsia="SimSun"/>
                <w:color w:val="000000" w:themeColor="text1"/>
                <w:szCs w:val="24"/>
              </w:rPr>
            </w:pPr>
            <w:r>
              <w:rPr>
                <w:color w:val="000000" w:themeColor="text1"/>
              </w:rPr>
              <w:t>13.4</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9A83D5"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C04EBB"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99394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A37D887" w14:textId="77777777" w:rsidR="007D1BE5" w:rsidRDefault="007D1BE5">
            <w:pPr>
              <w:pStyle w:val="TAC"/>
              <w:rPr>
                <w:color w:val="000000" w:themeColor="text1"/>
              </w:rPr>
            </w:pPr>
            <w:r>
              <w:rPr>
                <w:color w:val="000000" w:themeColor="text1"/>
              </w:rPr>
              <w:t>-</w:t>
            </w:r>
          </w:p>
        </w:tc>
      </w:tr>
      <w:tr w:rsidR="007D1BE5" w14:paraId="17A8AD23"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62B1FF"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5369B1" w14:textId="77777777" w:rsidR="007D1BE5" w:rsidRDefault="007D1BE5">
            <w:pPr>
              <w:pStyle w:val="TAC"/>
              <w:rPr>
                <w:rFonts w:eastAsia="SimSun"/>
                <w:b/>
                <w:bCs/>
                <w:color w:val="000000" w:themeColor="text1"/>
                <w:szCs w:val="24"/>
              </w:rPr>
            </w:pPr>
            <w:r>
              <w:rPr>
                <w:b/>
                <w:bCs/>
                <w:color w:val="000000" w:themeColor="text1"/>
              </w:rPr>
              <w:t>-36.4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0A6DE9" w14:textId="77777777" w:rsidR="007D1BE5" w:rsidRDefault="007D1BE5">
            <w:pPr>
              <w:pStyle w:val="TAC"/>
              <w:rPr>
                <w:b/>
                <w:bCs/>
                <w:color w:val="000000" w:themeColor="text1"/>
              </w:rPr>
            </w:pPr>
            <w:r>
              <w:rPr>
                <w:b/>
                <w:bCs/>
                <w:color w:val="000000" w:themeColor="text1"/>
              </w:rPr>
              <w:t>-102</w:t>
            </w:r>
          </w:p>
        </w:tc>
        <w:tc>
          <w:tcPr>
            <w:tcW w:w="840" w:type="pct"/>
            <w:tcBorders>
              <w:top w:val="single" w:sz="4" w:space="0" w:color="auto"/>
              <w:left w:val="single" w:sz="4" w:space="0" w:color="auto"/>
              <w:bottom w:val="single" w:sz="4" w:space="0" w:color="auto"/>
              <w:right w:val="single" w:sz="4" w:space="0" w:color="auto"/>
            </w:tcBorders>
            <w:vAlign w:val="center"/>
            <w:hideMark/>
          </w:tcPr>
          <w:p w14:paraId="0C276FD9" w14:textId="77777777" w:rsidR="007D1BE5" w:rsidRDefault="007D1BE5">
            <w:pPr>
              <w:pStyle w:val="TAC"/>
              <w:rPr>
                <w:b/>
                <w:bCs/>
                <w:color w:val="000000" w:themeColor="text1"/>
              </w:rPr>
            </w:pPr>
            <w:r>
              <w:rPr>
                <w:b/>
                <w:bCs/>
                <w:color w:val="000000" w:themeColor="text1"/>
              </w:rPr>
              <w:t>-97.3</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FA8709"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1B4EBF" w14:textId="77777777" w:rsidR="007D1BE5" w:rsidRDefault="007D1BE5">
            <w:pPr>
              <w:pStyle w:val="TAC"/>
              <w:rPr>
                <w:color w:val="000000" w:themeColor="text1"/>
              </w:rPr>
            </w:pPr>
            <w:r>
              <w:rPr>
                <w:color w:val="000000" w:themeColor="text1"/>
              </w:rPr>
              <w:t>-</w:t>
            </w:r>
          </w:p>
        </w:tc>
      </w:tr>
      <w:tr w:rsidR="007D1BE5" w14:paraId="60DFBB26"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06D096" w14:textId="77777777" w:rsidR="007D1BE5" w:rsidRDefault="007D1BE5">
            <w:pPr>
              <w:jc w:val="center"/>
              <w:rPr>
                <w:rFonts w:ascii="Arial" w:eastAsia="Times New Roman" w:hAnsi="Arial" w:cs="Arial"/>
                <w:color w:val="000000" w:themeColor="text1"/>
                <w:sz w:val="18"/>
                <w:szCs w:val="18"/>
              </w:rPr>
            </w:pPr>
            <w:r>
              <w:rPr>
                <w:rFonts w:ascii="Arial" w:eastAsia="Times New Roman"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CDF29"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68A0B7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8E70A29"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7D7B46" w14:textId="77777777" w:rsidR="007D1BE5" w:rsidRDefault="007D1BE5">
            <w:pPr>
              <w:pStyle w:val="TAC"/>
              <w:rPr>
                <w:color w:val="000000" w:themeColor="text1"/>
              </w:rPr>
            </w:pPr>
            <w:r>
              <w:rPr>
                <w:bCs/>
                <w:color w:val="000000" w:themeColor="text1"/>
              </w:rPr>
              <w:t>-101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2EEDEA2" w14:textId="77777777" w:rsidR="007D1BE5" w:rsidRDefault="007D1BE5">
            <w:pPr>
              <w:pStyle w:val="TAC"/>
              <w:rPr>
                <w:bCs/>
                <w:color w:val="000000" w:themeColor="text1"/>
              </w:rPr>
            </w:pPr>
            <w:r>
              <w:rPr>
                <w:color w:val="000000" w:themeColor="text1"/>
              </w:rPr>
              <w:t>-</w:t>
            </w:r>
          </w:p>
        </w:tc>
      </w:tr>
      <w:tr w:rsidR="007D1BE5" w14:paraId="7E95F286"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1B99E5" w14:textId="77777777" w:rsidR="007D1BE5" w:rsidRDefault="007D1BE5">
            <w:pPr>
              <w:jc w:val="center"/>
              <w:rPr>
                <w:rFonts w:ascii="Arial" w:eastAsia="Times New Roman" w:hAnsi="Arial" w:cs="Arial"/>
                <w:b/>
                <w:color w:val="000000" w:themeColor="text1"/>
                <w:sz w:val="18"/>
                <w:szCs w:val="18"/>
              </w:rPr>
            </w:pPr>
            <w:r>
              <w:rPr>
                <w:rFonts w:ascii="Arial" w:eastAsia="Times New Roman" w:hAnsi="Arial" w:cs="Arial"/>
                <w:b/>
                <w:color w:val="000000" w:themeColor="text1"/>
                <w:sz w:val="18"/>
                <w:szCs w:val="18"/>
              </w:rPr>
              <w:t>NF increase due to AGC adjustment</w:t>
            </w:r>
          </w:p>
          <w:p w14:paraId="77EB87AE" w14:textId="77777777" w:rsidR="007D1BE5" w:rsidRDefault="007D1BE5">
            <w:pPr>
              <w:jc w:val="center"/>
              <w:rPr>
                <w:rFonts w:ascii="Arial" w:eastAsia="Times New Roman" w:hAnsi="Arial" w:cs="Arial"/>
                <w:color w:val="000000" w:themeColor="text1"/>
                <w:sz w:val="18"/>
                <w:szCs w:val="18"/>
              </w:rPr>
            </w:pPr>
            <w:r>
              <w:rPr>
                <w:rFonts w:ascii="Arial" w:eastAsia="Times New Roman"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C125D6"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9D54475"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5AFFB7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B4E0E11" w14:textId="77777777" w:rsidR="007D1BE5" w:rsidRDefault="007D1BE5">
            <w:pPr>
              <w:pStyle w:val="TAC"/>
              <w:rPr>
                <w:color w:val="000000" w:themeColor="text1"/>
              </w:rPr>
            </w:pPr>
            <w:r>
              <w:rPr>
                <w:bCs/>
                <w:color w:val="000000" w:themeColor="text1"/>
              </w:rPr>
              <w:t>10.5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C7E9138" w14:textId="77777777" w:rsidR="007D1BE5" w:rsidRDefault="007D1BE5">
            <w:pPr>
              <w:pStyle w:val="TAC"/>
              <w:rPr>
                <w:bCs/>
                <w:color w:val="000000" w:themeColor="text1"/>
              </w:rPr>
            </w:pPr>
            <w:r>
              <w:rPr>
                <w:color w:val="000000" w:themeColor="text1"/>
              </w:rPr>
              <w:t>-</w:t>
            </w:r>
          </w:p>
        </w:tc>
      </w:tr>
      <w:tr w:rsidR="007D1BE5" w14:paraId="18C12829"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85EF12"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02317111"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DCB3F6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94BAB3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F4E75A" w14:textId="77777777" w:rsidR="007D1BE5" w:rsidRDefault="007D1BE5">
            <w:pPr>
              <w:pStyle w:val="TAC"/>
              <w:rPr>
                <w:b/>
                <w:bCs/>
                <w:color w:val="000000" w:themeColor="text1"/>
              </w:rPr>
            </w:pPr>
            <w:r>
              <w:rPr>
                <w:b/>
                <w:bCs/>
                <w:color w:val="000000" w:themeColor="text1"/>
              </w:rPr>
              <w:t>-90.5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5C3746" w14:textId="77777777" w:rsidR="007D1BE5" w:rsidRDefault="007D1BE5">
            <w:pPr>
              <w:pStyle w:val="TAC"/>
              <w:rPr>
                <w:b/>
                <w:bCs/>
                <w:color w:val="000000" w:themeColor="text1"/>
              </w:rPr>
            </w:pPr>
            <w:r>
              <w:rPr>
                <w:color w:val="000000" w:themeColor="text1"/>
              </w:rPr>
              <w:t>-</w:t>
            </w:r>
          </w:p>
        </w:tc>
      </w:tr>
      <w:tr w:rsidR="007D1BE5" w14:paraId="71459947"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2E7B6B"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419F80"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790ACFF"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4496EA7"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26E977"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FD74A2E" w14:textId="77777777" w:rsidR="007D1BE5" w:rsidRDefault="007D1BE5">
            <w:pPr>
              <w:pStyle w:val="TAC"/>
              <w:rPr>
                <w:color w:val="000000" w:themeColor="text1"/>
              </w:rPr>
            </w:pPr>
            <w:r>
              <w:rPr>
                <w:color w:val="000000" w:themeColor="text1"/>
              </w:rPr>
              <w:t>-</w:t>
            </w:r>
          </w:p>
        </w:tc>
      </w:tr>
      <w:tr w:rsidR="007D1BE5" w14:paraId="54279956"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6163F71"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E8C9542"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2247028F"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939EBE9"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5E1C19D1"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174E66" w14:textId="77777777" w:rsidR="007D1BE5" w:rsidRDefault="007D1BE5">
            <w:pPr>
              <w:pStyle w:val="TAC"/>
              <w:rPr>
                <w:b/>
                <w:bCs/>
                <w:color w:val="000000" w:themeColor="text1"/>
              </w:rPr>
            </w:pPr>
            <w:r>
              <w:rPr>
                <w:b/>
                <w:bCs/>
                <w:color w:val="000000" w:themeColor="text1"/>
              </w:rPr>
              <w:t>-11.5(PCC)</w:t>
            </w:r>
          </w:p>
        </w:tc>
      </w:tr>
      <w:tr w:rsidR="007D1BE5" w14:paraId="04821EC5"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3262DE" w14:textId="77777777" w:rsidR="007D1BE5" w:rsidRDefault="007D1BE5">
            <w:pPr>
              <w:rPr>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7A455"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3827DF"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E6B6D"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4C3780"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6EF9E990" w14:textId="77777777" w:rsidR="007D1BE5" w:rsidRDefault="007D1BE5">
            <w:pPr>
              <w:pStyle w:val="TAC"/>
              <w:rPr>
                <w:b/>
                <w:bCs/>
                <w:color w:val="000000" w:themeColor="text1"/>
              </w:rPr>
            </w:pPr>
            <w:r>
              <w:rPr>
                <w:b/>
                <w:bCs/>
                <w:color w:val="000000" w:themeColor="text1"/>
              </w:rPr>
              <w:t>-7.5(SCC)</w:t>
            </w:r>
          </w:p>
        </w:tc>
      </w:tr>
    </w:tbl>
    <w:p w14:paraId="0EE31CF3" w14:textId="77777777" w:rsidR="007D1BE5" w:rsidRDefault="007D1BE5" w:rsidP="007D1BE5">
      <w:pPr>
        <w:autoSpaceDE w:val="0"/>
        <w:autoSpaceDN w:val="0"/>
        <w:adjustRightInd w:val="0"/>
        <w:jc w:val="both"/>
        <w:rPr>
          <w:rFonts w:eastAsia="SimSun"/>
          <w:color w:val="000000" w:themeColor="text1"/>
          <w:lang w:eastAsia="zh-CN"/>
        </w:rPr>
      </w:pPr>
    </w:p>
    <w:p w14:paraId="39DA3E4A" w14:textId="77777777" w:rsidR="007D1BE5" w:rsidRDefault="007D1BE5" w:rsidP="007D1BE5">
      <w:pPr>
        <w:rPr>
          <w:color w:val="000000" w:themeColor="text1"/>
        </w:rPr>
      </w:pPr>
    </w:p>
    <w:p w14:paraId="04947693" w14:textId="77777777" w:rsidR="007D1BE5" w:rsidRDefault="007D1BE5" w:rsidP="007D1BE5">
      <w:pPr>
        <w:rPr>
          <w:color w:val="000000" w:themeColor="text1"/>
        </w:rPr>
      </w:pPr>
    </w:p>
    <w:p w14:paraId="4E95A923" w14:textId="431749F3" w:rsidR="007D1BE5" w:rsidRDefault="007D1BE5" w:rsidP="007D1BE5">
      <w:pPr>
        <w:pStyle w:val="TH"/>
        <w:rPr>
          <w:color w:val="000000" w:themeColor="text1"/>
          <w:sz w:val="24"/>
          <w:szCs w:val="24"/>
        </w:rPr>
      </w:pPr>
      <w:r>
        <w:rPr>
          <w:color w:val="000000" w:themeColor="text1"/>
        </w:rPr>
        <w:t xml:space="preserve">Table </w:t>
      </w:r>
      <w:r w:rsidR="00455993">
        <w:rPr>
          <w:color w:val="000000" w:themeColor="text1"/>
        </w:rPr>
        <w:t>7.2-</w:t>
      </w:r>
      <w:r>
        <w:rPr>
          <w:color w:val="000000" w:themeColor="text1"/>
        </w:rPr>
        <w:t>2</w:t>
      </w:r>
      <w:r w:rsidR="00455993">
        <w:rPr>
          <w:color w:val="000000" w:themeColor="text1"/>
        </w:rPr>
        <w:t>:</w:t>
      </w:r>
      <w:r>
        <w:rPr>
          <w:color w:val="000000" w:themeColor="text1"/>
        </w:rPr>
        <w:t xml:space="preserve"> Link budget of Self-interference for CA_n25(2A)</w:t>
      </w:r>
    </w:p>
    <w:p w14:paraId="5E868558" w14:textId="77777777" w:rsidR="007D1BE5" w:rsidRDefault="007D1BE5" w:rsidP="007D1BE5">
      <w:pPr>
        <w:autoSpaceDE w:val="0"/>
        <w:autoSpaceDN w:val="0"/>
        <w:adjustRightInd w:val="0"/>
        <w:jc w:val="both"/>
        <w:rPr>
          <w:color w:val="000000" w:themeColor="text1"/>
        </w:rPr>
      </w:pPr>
    </w:p>
    <w:tbl>
      <w:tblPr>
        <w:tblW w:w="4955"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604"/>
        <w:gridCol w:w="1604"/>
        <w:gridCol w:w="1604"/>
        <w:gridCol w:w="1603"/>
        <w:gridCol w:w="1603"/>
      </w:tblGrid>
      <w:tr w:rsidR="007D1BE5" w14:paraId="5D816E58" w14:textId="77777777" w:rsidTr="007D1BE5">
        <w:trPr>
          <w:trHeight w:val="800"/>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674CE" w14:textId="77777777" w:rsidR="007D1BE5" w:rsidRDefault="007D1BE5">
            <w:pPr>
              <w:rPr>
                <w:rFonts w:ascii="Calibri" w:eastAsia="Times New Roman" w:hAnsi="Calibri" w:cs="Calibri"/>
                <w:color w:val="000000" w:themeColor="text1"/>
                <w:sz w:val="22"/>
                <w:szCs w:val="22"/>
              </w:rPr>
            </w:pPr>
            <w:r>
              <w:rPr>
                <w:rFonts w:ascii="Calibri" w:eastAsia="Times New Roman"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7ABFBFF"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Tx leakage</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EF3476"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Wanted Carrier</w:t>
            </w:r>
          </w:p>
          <w:p w14:paraId="62BC7000"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(PCC)</w:t>
            </w:r>
            <w:r>
              <w:rPr>
                <w:rFonts w:ascii="Calibri" w:eastAsia="Times New Roman" w:hAnsi="Calibri" w:cs="Calibri"/>
                <w:color w:val="000000" w:themeColor="text1"/>
                <w:sz w:val="22"/>
                <w:szCs w:val="22"/>
              </w:rPr>
              <w:t> </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221A7BC"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Wanted Carrier</w:t>
            </w:r>
          </w:p>
          <w:p w14:paraId="102CBB2E"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(SCC)</w:t>
            </w:r>
          </w:p>
        </w:tc>
        <w:tc>
          <w:tcPr>
            <w:tcW w:w="84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F158C22"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Noise floor</w:t>
            </w:r>
          </w:p>
        </w:tc>
        <w:tc>
          <w:tcPr>
            <w:tcW w:w="840" w:type="pct"/>
            <w:tcBorders>
              <w:top w:val="single" w:sz="4" w:space="0" w:color="auto"/>
              <w:left w:val="single" w:sz="4" w:space="0" w:color="auto"/>
              <w:bottom w:val="single" w:sz="4" w:space="0" w:color="auto"/>
              <w:right w:val="single" w:sz="4" w:space="0" w:color="auto"/>
            </w:tcBorders>
            <w:shd w:val="clear" w:color="auto" w:fill="D9D9D9"/>
            <w:hideMark/>
          </w:tcPr>
          <w:p w14:paraId="18ADC594"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ADC noise included in noise floor</w:t>
            </w:r>
          </w:p>
        </w:tc>
      </w:tr>
      <w:tr w:rsidR="007D1BE5" w14:paraId="45A08E7E" w14:textId="77777777" w:rsidTr="007D1BE5">
        <w:trPr>
          <w:trHeight w:val="112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30CEC" w14:textId="77777777" w:rsidR="007D1BE5" w:rsidRDefault="007D1BE5">
            <w:pPr>
              <w:rPr>
                <w:rFonts w:ascii="Calibri" w:eastAsia="Times New Roman" w:hAnsi="Calibri" w:cs="Calibri"/>
                <w:color w:val="000000" w:themeColor="text1"/>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C3833D" w14:textId="77777777" w:rsidR="007D1BE5" w:rsidRDefault="007D1BE5">
            <w:pPr>
              <w:rPr>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E9C45" w14:textId="77777777" w:rsidR="007D1BE5" w:rsidRDefault="007D1BE5">
            <w:pPr>
              <w:rPr>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DC620" w14:textId="77777777" w:rsidR="007D1BE5" w:rsidRDefault="007D1BE5">
            <w:pPr>
              <w:rPr>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6A945" w14:textId="77777777" w:rsidR="007D1BE5" w:rsidRDefault="007D1BE5">
            <w:pPr>
              <w:rPr>
                <w:rFonts w:ascii="Arial" w:eastAsia="Times New Roman" w:hAnsi="Arial" w:cs="Arial"/>
                <w:b/>
                <w:bCs/>
                <w:color w:val="000000" w:themeColor="text1"/>
                <w:sz w:val="18"/>
                <w:szCs w:val="18"/>
                <w:lang w:eastAsia="zh-CN"/>
              </w:rPr>
            </w:pPr>
          </w:p>
        </w:tc>
        <w:tc>
          <w:tcPr>
            <w:tcW w:w="840" w:type="pct"/>
            <w:tcBorders>
              <w:top w:val="single" w:sz="4" w:space="0" w:color="auto"/>
              <w:left w:val="single" w:sz="4" w:space="0" w:color="auto"/>
              <w:bottom w:val="single" w:sz="4" w:space="0" w:color="auto"/>
              <w:right w:val="single" w:sz="4" w:space="0" w:color="auto"/>
            </w:tcBorders>
            <w:hideMark/>
          </w:tcPr>
          <w:p w14:paraId="3C488845" w14:textId="77777777" w:rsidR="007D1BE5" w:rsidRDefault="007D1BE5">
            <w:pP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Tx leakage mapping to a suitable setpoint (PAPR is considered)</w:t>
            </w:r>
          </w:p>
        </w:tc>
      </w:tr>
      <w:tr w:rsidR="007D1BE5" w14:paraId="79C96C1F" w14:textId="77777777" w:rsidTr="007D1BE5">
        <w:trPr>
          <w:trHeight w:val="300"/>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B873FEE"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PA out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C643A" w14:textId="77777777" w:rsidR="007D1BE5" w:rsidRDefault="007D1BE5">
            <w:pPr>
              <w:pStyle w:val="TAC"/>
              <w:rPr>
                <w:rFonts w:eastAsia="SimSun"/>
                <w:color w:val="000000" w:themeColor="text1"/>
                <w:szCs w:val="24"/>
              </w:rPr>
            </w:pPr>
            <w:r>
              <w:rPr>
                <w:color w:val="000000" w:themeColor="text1"/>
              </w:rPr>
              <w:t>27</w:t>
            </w:r>
          </w:p>
        </w:tc>
        <w:tc>
          <w:tcPr>
            <w:tcW w:w="840" w:type="pct"/>
            <w:tcBorders>
              <w:top w:val="single" w:sz="4" w:space="0" w:color="auto"/>
              <w:left w:val="single" w:sz="4" w:space="0" w:color="auto"/>
              <w:bottom w:val="single" w:sz="4" w:space="0" w:color="auto"/>
              <w:right w:val="single" w:sz="4" w:space="0" w:color="auto"/>
            </w:tcBorders>
            <w:vAlign w:val="center"/>
            <w:hideMark/>
          </w:tcPr>
          <w:p w14:paraId="468DEBF2"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DA18BD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97D8FCA"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02216E" w14:textId="77777777" w:rsidR="007D1BE5" w:rsidRDefault="007D1BE5">
            <w:pPr>
              <w:pStyle w:val="TAC"/>
              <w:rPr>
                <w:color w:val="000000" w:themeColor="text1"/>
              </w:rPr>
            </w:pPr>
            <w:r>
              <w:rPr>
                <w:color w:val="000000" w:themeColor="text1"/>
              </w:rPr>
              <w:t>-</w:t>
            </w:r>
          </w:p>
        </w:tc>
      </w:tr>
      <w:tr w:rsidR="007D1BE5" w14:paraId="11AE8E5F"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F45E882"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Duplexer isolation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77F597D1" w14:textId="77777777" w:rsidR="007D1BE5" w:rsidRDefault="007D1BE5">
            <w:pPr>
              <w:pStyle w:val="TAC"/>
              <w:rPr>
                <w:rFonts w:eastAsia="SimSun"/>
                <w:color w:val="000000" w:themeColor="text1"/>
                <w:szCs w:val="24"/>
              </w:rPr>
            </w:pPr>
            <w:r>
              <w:rPr>
                <w:color w:val="000000" w:themeColor="text1"/>
              </w:rPr>
              <w:t>50</w:t>
            </w:r>
          </w:p>
        </w:tc>
        <w:tc>
          <w:tcPr>
            <w:tcW w:w="840" w:type="pct"/>
            <w:tcBorders>
              <w:top w:val="single" w:sz="4" w:space="0" w:color="auto"/>
              <w:left w:val="single" w:sz="4" w:space="0" w:color="auto"/>
              <w:bottom w:val="single" w:sz="4" w:space="0" w:color="auto"/>
              <w:right w:val="single" w:sz="4" w:space="0" w:color="auto"/>
            </w:tcBorders>
            <w:vAlign w:val="center"/>
            <w:hideMark/>
          </w:tcPr>
          <w:p w14:paraId="23CE2FE7"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81077E0"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AD3A6BC"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4B07CBF" w14:textId="77777777" w:rsidR="007D1BE5" w:rsidRDefault="007D1BE5">
            <w:pPr>
              <w:pStyle w:val="TAC"/>
              <w:rPr>
                <w:color w:val="000000" w:themeColor="text1"/>
              </w:rPr>
            </w:pPr>
            <w:r>
              <w:rPr>
                <w:color w:val="000000" w:themeColor="text1"/>
              </w:rPr>
              <w:t>-</w:t>
            </w:r>
          </w:p>
        </w:tc>
      </w:tr>
      <w:tr w:rsidR="007D1BE5" w14:paraId="5B774126"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9883F6"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Rx Antenna input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60B7013"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D75E8C" w14:textId="77777777" w:rsidR="007D1BE5" w:rsidRDefault="007D1BE5">
            <w:pPr>
              <w:pStyle w:val="TAC"/>
              <w:rPr>
                <w:color w:val="000000" w:themeColor="text1"/>
              </w:rPr>
            </w:pPr>
            <w:r>
              <w:rPr>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2452EBF1" w14:textId="77777777" w:rsidR="007D1BE5" w:rsidRDefault="007D1BE5">
            <w:pPr>
              <w:pStyle w:val="TAC"/>
              <w:rPr>
                <w:color w:val="000000" w:themeColor="text1"/>
              </w:rPr>
            </w:pPr>
            <w:r>
              <w:rPr>
                <w:color w:val="000000" w:themeColor="text1"/>
              </w:rPr>
              <w:t>-91.5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C32302E"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C6F0DF5" w14:textId="77777777" w:rsidR="007D1BE5" w:rsidRDefault="007D1BE5">
            <w:pPr>
              <w:pStyle w:val="TAC"/>
              <w:rPr>
                <w:color w:val="000000" w:themeColor="text1"/>
              </w:rPr>
            </w:pPr>
            <w:r>
              <w:rPr>
                <w:color w:val="000000" w:themeColor="text1"/>
              </w:rPr>
              <w:t>-</w:t>
            </w:r>
          </w:p>
        </w:tc>
      </w:tr>
      <w:tr w:rsidR="007D1BE5" w14:paraId="2B68890C"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0B4425"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FE loss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420427" w14:textId="77777777" w:rsidR="007D1BE5" w:rsidRDefault="007D1BE5">
            <w:pPr>
              <w:pStyle w:val="TAC"/>
              <w:rPr>
                <w:rFonts w:eastAsia="SimSun"/>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FA6154C"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318BE93D" w14:textId="77777777" w:rsidR="007D1BE5" w:rsidRDefault="007D1BE5">
            <w:pPr>
              <w:pStyle w:val="TAC"/>
              <w:rPr>
                <w:color w:val="000000" w:themeColor="text1"/>
              </w:rPr>
            </w:pPr>
            <w:r>
              <w:rPr>
                <w:color w:val="000000" w:themeColor="text1"/>
              </w:rPr>
              <w:t>4</w:t>
            </w:r>
          </w:p>
        </w:tc>
        <w:tc>
          <w:tcPr>
            <w:tcW w:w="840" w:type="pct"/>
            <w:tcBorders>
              <w:top w:val="single" w:sz="4" w:space="0" w:color="auto"/>
              <w:left w:val="single" w:sz="4" w:space="0" w:color="auto"/>
              <w:bottom w:val="single" w:sz="4" w:space="0" w:color="auto"/>
              <w:right w:val="single" w:sz="4" w:space="0" w:color="auto"/>
            </w:tcBorders>
            <w:vAlign w:val="center"/>
            <w:hideMark/>
          </w:tcPr>
          <w:p w14:paraId="5F7FA0D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E49AC6C" w14:textId="77777777" w:rsidR="007D1BE5" w:rsidRDefault="007D1BE5">
            <w:pPr>
              <w:pStyle w:val="TAC"/>
              <w:rPr>
                <w:color w:val="000000" w:themeColor="text1"/>
              </w:rPr>
            </w:pPr>
            <w:r>
              <w:rPr>
                <w:color w:val="000000" w:themeColor="text1"/>
              </w:rPr>
              <w:t>-</w:t>
            </w:r>
          </w:p>
        </w:tc>
      </w:tr>
      <w:tr w:rsidR="007D1BE5" w14:paraId="4955A1C2"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45E54B8"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Duplexer output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4FC00" w14:textId="77777777" w:rsidR="007D1BE5" w:rsidRDefault="007D1BE5">
            <w:pPr>
              <w:pStyle w:val="TAC"/>
              <w:rPr>
                <w:rFonts w:eastAsia="SimSun"/>
                <w:b/>
                <w:bCs/>
                <w:color w:val="000000" w:themeColor="text1"/>
                <w:szCs w:val="24"/>
              </w:rPr>
            </w:pPr>
            <w:r>
              <w:rPr>
                <w:b/>
                <w:bCs/>
                <w:color w:val="000000" w:themeColor="text1"/>
              </w:rPr>
              <w:t>-23</w:t>
            </w:r>
          </w:p>
        </w:tc>
        <w:tc>
          <w:tcPr>
            <w:tcW w:w="840" w:type="pct"/>
            <w:tcBorders>
              <w:top w:val="single" w:sz="4" w:space="0" w:color="auto"/>
              <w:left w:val="single" w:sz="4" w:space="0" w:color="auto"/>
              <w:bottom w:val="single" w:sz="4" w:space="0" w:color="auto"/>
              <w:right w:val="single" w:sz="4" w:space="0" w:color="auto"/>
            </w:tcBorders>
            <w:vAlign w:val="center"/>
            <w:hideMark/>
          </w:tcPr>
          <w:p w14:paraId="18A447B8" w14:textId="77777777" w:rsidR="007D1BE5" w:rsidRDefault="007D1BE5">
            <w:pPr>
              <w:pStyle w:val="TAC"/>
              <w:rPr>
                <w:b/>
                <w:bCs/>
                <w:color w:val="000000" w:themeColor="text1"/>
              </w:rPr>
            </w:pPr>
            <w:r>
              <w:rPr>
                <w:b/>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1602EC3" w14:textId="77777777" w:rsidR="007D1BE5" w:rsidRDefault="007D1BE5">
            <w:pPr>
              <w:pStyle w:val="TAC"/>
              <w:rPr>
                <w:b/>
                <w:bCs/>
                <w:color w:val="000000" w:themeColor="text1"/>
              </w:rPr>
            </w:pPr>
            <w:r>
              <w:rPr>
                <w:b/>
                <w:bCs/>
                <w:color w:val="000000" w:themeColor="text1"/>
              </w:rPr>
              <w:t>-95.5</w:t>
            </w:r>
          </w:p>
        </w:tc>
        <w:tc>
          <w:tcPr>
            <w:tcW w:w="840" w:type="pct"/>
            <w:tcBorders>
              <w:top w:val="single" w:sz="4" w:space="0" w:color="auto"/>
              <w:left w:val="single" w:sz="4" w:space="0" w:color="auto"/>
              <w:bottom w:val="single" w:sz="4" w:space="0" w:color="auto"/>
              <w:right w:val="single" w:sz="4" w:space="0" w:color="auto"/>
            </w:tcBorders>
            <w:vAlign w:val="center"/>
            <w:hideMark/>
          </w:tcPr>
          <w:p w14:paraId="11EEF5A4"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523F5D" w14:textId="77777777" w:rsidR="007D1BE5" w:rsidRDefault="007D1BE5">
            <w:pPr>
              <w:pStyle w:val="TAC"/>
              <w:rPr>
                <w:color w:val="000000" w:themeColor="text1"/>
              </w:rPr>
            </w:pPr>
            <w:r>
              <w:rPr>
                <w:color w:val="000000" w:themeColor="text1"/>
              </w:rPr>
              <w:t>-</w:t>
            </w:r>
          </w:p>
        </w:tc>
      </w:tr>
      <w:tr w:rsidR="007D1BE5" w14:paraId="3A5BC4AE" w14:textId="77777777" w:rsidTr="007D1BE5">
        <w:trPr>
          <w:trHeight w:val="456"/>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2B7A8C"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LPF attenuation</w:t>
            </w:r>
          </w:p>
        </w:tc>
        <w:tc>
          <w:tcPr>
            <w:tcW w:w="840" w:type="pct"/>
            <w:tcBorders>
              <w:top w:val="single" w:sz="4" w:space="0" w:color="auto"/>
              <w:left w:val="single" w:sz="4" w:space="0" w:color="auto"/>
              <w:bottom w:val="single" w:sz="4" w:space="0" w:color="auto"/>
              <w:right w:val="single" w:sz="4" w:space="0" w:color="auto"/>
            </w:tcBorders>
            <w:vAlign w:val="center"/>
            <w:hideMark/>
          </w:tcPr>
          <w:p w14:paraId="20093C5B" w14:textId="77777777" w:rsidR="007D1BE5" w:rsidRDefault="007D1BE5">
            <w:pPr>
              <w:pStyle w:val="TAC"/>
              <w:rPr>
                <w:rFonts w:eastAsia="SimSun"/>
                <w:color w:val="000000" w:themeColor="text1"/>
                <w:szCs w:val="24"/>
              </w:rPr>
            </w:pPr>
            <w:r>
              <w:rPr>
                <w:color w:val="000000" w:themeColor="text1"/>
              </w:rPr>
              <w:t>12.9</w:t>
            </w:r>
          </w:p>
        </w:tc>
        <w:tc>
          <w:tcPr>
            <w:tcW w:w="840" w:type="pct"/>
            <w:tcBorders>
              <w:top w:val="single" w:sz="4" w:space="0" w:color="auto"/>
              <w:left w:val="single" w:sz="4" w:space="0" w:color="auto"/>
              <w:bottom w:val="single" w:sz="4" w:space="0" w:color="auto"/>
              <w:right w:val="single" w:sz="4" w:space="0" w:color="auto"/>
            </w:tcBorders>
            <w:vAlign w:val="center"/>
            <w:hideMark/>
          </w:tcPr>
          <w:p w14:paraId="1D5D2D54"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AA0A0D2" w14:textId="77777777" w:rsidR="007D1BE5" w:rsidRDefault="007D1BE5">
            <w:pPr>
              <w:pStyle w:val="TAC"/>
              <w:rPr>
                <w:color w:val="000000" w:themeColor="text1"/>
              </w:rPr>
            </w:pPr>
            <w:r>
              <w:rPr>
                <w:color w:val="000000" w:themeColor="text1"/>
              </w:rPr>
              <w:t>1</w:t>
            </w:r>
          </w:p>
        </w:tc>
        <w:tc>
          <w:tcPr>
            <w:tcW w:w="840" w:type="pct"/>
            <w:tcBorders>
              <w:top w:val="single" w:sz="4" w:space="0" w:color="auto"/>
              <w:left w:val="single" w:sz="4" w:space="0" w:color="auto"/>
              <w:bottom w:val="single" w:sz="4" w:space="0" w:color="auto"/>
              <w:right w:val="single" w:sz="4" w:space="0" w:color="auto"/>
            </w:tcBorders>
            <w:vAlign w:val="center"/>
            <w:hideMark/>
          </w:tcPr>
          <w:p w14:paraId="1F465FB3"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69D20D79" w14:textId="77777777" w:rsidR="007D1BE5" w:rsidRDefault="007D1BE5">
            <w:pPr>
              <w:pStyle w:val="TAC"/>
              <w:rPr>
                <w:color w:val="000000" w:themeColor="text1"/>
              </w:rPr>
            </w:pPr>
            <w:r>
              <w:rPr>
                <w:color w:val="000000" w:themeColor="text1"/>
              </w:rPr>
              <w:t>-</w:t>
            </w:r>
          </w:p>
        </w:tc>
      </w:tr>
      <w:tr w:rsidR="007D1BE5" w14:paraId="31DD0135" w14:textId="77777777" w:rsidTr="007D1BE5">
        <w:trPr>
          <w:trHeight w:val="73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952C5D"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LPF output (dBm)</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D3CDDF" w14:textId="77777777" w:rsidR="007D1BE5" w:rsidRDefault="007D1BE5">
            <w:pPr>
              <w:pStyle w:val="TAC"/>
              <w:rPr>
                <w:rFonts w:eastAsia="SimSun"/>
                <w:b/>
                <w:bCs/>
                <w:color w:val="000000" w:themeColor="text1"/>
                <w:szCs w:val="24"/>
              </w:rPr>
            </w:pPr>
            <w:r>
              <w:rPr>
                <w:b/>
                <w:bCs/>
                <w:color w:val="000000" w:themeColor="text1"/>
              </w:rPr>
              <w:t>-35.9</w:t>
            </w:r>
          </w:p>
        </w:tc>
        <w:tc>
          <w:tcPr>
            <w:tcW w:w="840" w:type="pct"/>
            <w:tcBorders>
              <w:top w:val="single" w:sz="4" w:space="0" w:color="auto"/>
              <w:left w:val="single" w:sz="4" w:space="0" w:color="auto"/>
              <w:bottom w:val="single" w:sz="4" w:space="0" w:color="auto"/>
              <w:right w:val="single" w:sz="4" w:space="0" w:color="auto"/>
            </w:tcBorders>
            <w:vAlign w:val="center"/>
            <w:hideMark/>
          </w:tcPr>
          <w:p w14:paraId="6E8D8EA5" w14:textId="77777777" w:rsidR="007D1BE5" w:rsidRDefault="007D1BE5">
            <w:pPr>
              <w:pStyle w:val="TAC"/>
              <w:rPr>
                <w:b/>
                <w:bCs/>
                <w:color w:val="000000" w:themeColor="text1"/>
              </w:rPr>
            </w:pPr>
            <w:r>
              <w:rPr>
                <w:b/>
                <w:bCs/>
                <w:color w:val="000000" w:themeColor="text1"/>
              </w:rPr>
              <w:t>-101.5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A63758" w14:textId="77777777" w:rsidR="007D1BE5" w:rsidRDefault="007D1BE5">
            <w:pPr>
              <w:pStyle w:val="TAC"/>
              <w:rPr>
                <w:b/>
                <w:bCs/>
                <w:color w:val="000000" w:themeColor="text1"/>
              </w:rPr>
            </w:pPr>
            <w:r>
              <w:rPr>
                <w:b/>
                <w:bCs/>
                <w:color w:val="000000" w:themeColor="text1"/>
              </w:rPr>
              <w:t>-96.5</w:t>
            </w:r>
          </w:p>
        </w:tc>
        <w:tc>
          <w:tcPr>
            <w:tcW w:w="840" w:type="pct"/>
            <w:tcBorders>
              <w:top w:val="single" w:sz="4" w:space="0" w:color="auto"/>
              <w:left w:val="single" w:sz="4" w:space="0" w:color="auto"/>
              <w:bottom w:val="single" w:sz="4" w:space="0" w:color="auto"/>
              <w:right w:val="single" w:sz="4" w:space="0" w:color="auto"/>
            </w:tcBorders>
            <w:vAlign w:val="center"/>
            <w:hideMark/>
          </w:tcPr>
          <w:p w14:paraId="4EA5F7EB"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5024E11D" w14:textId="77777777" w:rsidR="007D1BE5" w:rsidRDefault="007D1BE5">
            <w:pPr>
              <w:pStyle w:val="TAC"/>
              <w:rPr>
                <w:color w:val="000000" w:themeColor="text1"/>
              </w:rPr>
            </w:pPr>
            <w:r>
              <w:rPr>
                <w:color w:val="000000" w:themeColor="text1"/>
              </w:rPr>
              <w:t>-</w:t>
            </w:r>
          </w:p>
        </w:tc>
      </w:tr>
      <w:tr w:rsidR="007D1BE5" w14:paraId="778133FA" w14:textId="77777777" w:rsidTr="007D1BE5">
        <w:trPr>
          <w:trHeight w:val="468"/>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8428C5" w14:textId="77777777" w:rsidR="007D1BE5" w:rsidRDefault="007D1BE5">
            <w:pPr>
              <w:jc w:val="center"/>
              <w:rPr>
                <w:rFonts w:ascii="Arial" w:eastAsia="Times New Roman" w:hAnsi="Arial" w:cs="Arial"/>
                <w:color w:val="000000" w:themeColor="text1"/>
                <w:sz w:val="18"/>
                <w:szCs w:val="18"/>
              </w:rPr>
            </w:pPr>
            <w:r>
              <w:rPr>
                <w:rFonts w:ascii="Arial" w:eastAsia="Times New Roman" w:hAnsi="Arial" w:cs="Arial"/>
                <w:bCs/>
                <w:color w:val="000000" w:themeColor="text1"/>
                <w:sz w:val="18"/>
                <w:szCs w:val="18"/>
              </w:rPr>
              <w:t>Noise floor for basic REFSENS</w:t>
            </w:r>
          </w:p>
        </w:tc>
        <w:tc>
          <w:tcPr>
            <w:tcW w:w="840" w:type="pct"/>
            <w:tcBorders>
              <w:top w:val="single" w:sz="4" w:space="0" w:color="auto"/>
              <w:left w:val="single" w:sz="4" w:space="0" w:color="auto"/>
              <w:bottom w:val="single" w:sz="4" w:space="0" w:color="auto"/>
              <w:right w:val="single" w:sz="4" w:space="0" w:color="auto"/>
            </w:tcBorders>
            <w:vAlign w:val="center"/>
            <w:hideMark/>
          </w:tcPr>
          <w:p w14:paraId="171CD13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79378B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F8B95E4"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902449D" w14:textId="77777777" w:rsidR="007D1BE5" w:rsidRDefault="007D1BE5">
            <w:pPr>
              <w:pStyle w:val="TAC"/>
              <w:rPr>
                <w:color w:val="000000" w:themeColor="text1"/>
              </w:rPr>
            </w:pPr>
            <w:r>
              <w:rPr>
                <w:bCs/>
                <w:color w:val="000000" w:themeColor="text1"/>
              </w:rPr>
              <w:t>-100.5</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0F0D61" w14:textId="77777777" w:rsidR="007D1BE5" w:rsidRDefault="007D1BE5">
            <w:pPr>
              <w:pStyle w:val="TAC"/>
              <w:rPr>
                <w:bCs/>
                <w:color w:val="000000" w:themeColor="text1"/>
              </w:rPr>
            </w:pPr>
            <w:r>
              <w:rPr>
                <w:color w:val="000000" w:themeColor="text1"/>
              </w:rPr>
              <w:t>-</w:t>
            </w:r>
          </w:p>
        </w:tc>
      </w:tr>
      <w:tr w:rsidR="007D1BE5" w14:paraId="0BB966AB" w14:textId="77777777" w:rsidTr="007D1BE5">
        <w:trPr>
          <w:trHeight w:val="864"/>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B3F3AF" w14:textId="77777777" w:rsidR="007D1BE5" w:rsidRDefault="007D1BE5">
            <w:pPr>
              <w:jc w:val="center"/>
              <w:rPr>
                <w:rFonts w:ascii="Arial" w:eastAsia="Times New Roman" w:hAnsi="Arial" w:cs="Arial"/>
                <w:b/>
                <w:color w:val="000000" w:themeColor="text1"/>
                <w:sz w:val="18"/>
                <w:szCs w:val="18"/>
              </w:rPr>
            </w:pPr>
            <w:r>
              <w:rPr>
                <w:rFonts w:ascii="Arial" w:eastAsia="Times New Roman" w:hAnsi="Arial" w:cs="Arial"/>
                <w:b/>
                <w:color w:val="000000" w:themeColor="text1"/>
                <w:sz w:val="18"/>
                <w:szCs w:val="18"/>
              </w:rPr>
              <w:t>NF increase due to AGC adjustment</w:t>
            </w:r>
          </w:p>
          <w:p w14:paraId="3C984FC6" w14:textId="77777777" w:rsidR="007D1BE5" w:rsidRDefault="007D1BE5">
            <w:pPr>
              <w:jc w:val="center"/>
              <w:rPr>
                <w:rFonts w:ascii="Arial" w:eastAsia="Times New Roman" w:hAnsi="Arial" w:cs="Arial"/>
                <w:color w:val="000000" w:themeColor="text1"/>
                <w:sz w:val="18"/>
                <w:szCs w:val="18"/>
              </w:rPr>
            </w:pPr>
            <w:r>
              <w:rPr>
                <w:rFonts w:ascii="Arial" w:eastAsia="Times New Roman" w:hAnsi="Arial" w:cs="Arial"/>
                <w:b/>
                <w:color w:val="000000" w:themeColor="text1"/>
                <w:sz w:val="18"/>
                <w:szCs w:val="18"/>
              </w:rPr>
              <w:t>(including effects due to ADC setpoint adjustment)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A39388B"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403B0FA0"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4D352E1"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A1F4ED7" w14:textId="77777777" w:rsidR="007D1BE5" w:rsidRDefault="007D1BE5">
            <w:pPr>
              <w:pStyle w:val="TAC"/>
              <w:rPr>
                <w:color w:val="000000" w:themeColor="text1"/>
              </w:rPr>
            </w:pPr>
            <w:r>
              <w:rPr>
                <w:bCs/>
                <w:color w:val="000000" w:themeColor="text1"/>
              </w:rPr>
              <w:t>11</w:t>
            </w:r>
          </w:p>
        </w:tc>
        <w:tc>
          <w:tcPr>
            <w:tcW w:w="840" w:type="pct"/>
            <w:tcBorders>
              <w:top w:val="single" w:sz="4" w:space="0" w:color="auto"/>
              <w:left w:val="single" w:sz="4" w:space="0" w:color="auto"/>
              <w:bottom w:val="single" w:sz="4" w:space="0" w:color="auto"/>
              <w:right w:val="single" w:sz="4" w:space="0" w:color="auto"/>
            </w:tcBorders>
            <w:vAlign w:val="center"/>
            <w:hideMark/>
          </w:tcPr>
          <w:p w14:paraId="0E20646D" w14:textId="77777777" w:rsidR="007D1BE5" w:rsidRDefault="007D1BE5">
            <w:pPr>
              <w:pStyle w:val="TAC"/>
              <w:rPr>
                <w:bCs/>
                <w:color w:val="000000" w:themeColor="text1"/>
              </w:rPr>
            </w:pPr>
            <w:r>
              <w:rPr>
                <w:color w:val="000000" w:themeColor="text1"/>
              </w:rPr>
              <w:t>-</w:t>
            </w:r>
          </w:p>
        </w:tc>
      </w:tr>
      <w:tr w:rsidR="007D1BE5" w14:paraId="20342320" w14:textId="77777777" w:rsidTr="007D1BE5">
        <w:trPr>
          <w:trHeight w:val="49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A46305"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Noise floor (including ADC noise)</w:t>
            </w:r>
          </w:p>
        </w:tc>
        <w:tc>
          <w:tcPr>
            <w:tcW w:w="840" w:type="pct"/>
            <w:tcBorders>
              <w:top w:val="single" w:sz="4" w:space="0" w:color="auto"/>
              <w:left w:val="single" w:sz="4" w:space="0" w:color="auto"/>
              <w:bottom w:val="single" w:sz="4" w:space="0" w:color="auto"/>
              <w:right w:val="single" w:sz="4" w:space="0" w:color="auto"/>
            </w:tcBorders>
            <w:vAlign w:val="center"/>
            <w:hideMark/>
          </w:tcPr>
          <w:p w14:paraId="577799CC"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253FEED"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0B679F72"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215C879F" w14:textId="77777777" w:rsidR="007D1BE5" w:rsidRDefault="007D1BE5">
            <w:pPr>
              <w:pStyle w:val="TAC"/>
              <w:rPr>
                <w:b/>
                <w:bCs/>
                <w:color w:val="000000" w:themeColor="text1"/>
              </w:rPr>
            </w:pPr>
            <w:r>
              <w:rPr>
                <w:b/>
                <w:bCs/>
                <w:color w:val="000000" w:themeColor="text1"/>
              </w:rPr>
              <w:t>-89.5</w:t>
            </w:r>
          </w:p>
        </w:tc>
        <w:tc>
          <w:tcPr>
            <w:tcW w:w="840" w:type="pct"/>
            <w:tcBorders>
              <w:top w:val="single" w:sz="4" w:space="0" w:color="auto"/>
              <w:left w:val="single" w:sz="4" w:space="0" w:color="auto"/>
              <w:bottom w:val="single" w:sz="4" w:space="0" w:color="auto"/>
              <w:right w:val="single" w:sz="4" w:space="0" w:color="auto"/>
            </w:tcBorders>
            <w:vAlign w:val="center"/>
            <w:hideMark/>
          </w:tcPr>
          <w:p w14:paraId="75CBA2DE" w14:textId="77777777" w:rsidR="007D1BE5" w:rsidRDefault="007D1BE5">
            <w:pPr>
              <w:pStyle w:val="TAC"/>
              <w:rPr>
                <w:b/>
                <w:bCs/>
                <w:color w:val="000000" w:themeColor="text1"/>
              </w:rPr>
            </w:pPr>
            <w:r>
              <w:rPr>
                <w:color w:val="000000" w:themeColor="text1"/>
              </w:rPr>
              <w:t>-</w:t>
            </w:r>
          </w:p>
        </w:tc>
      </w:tr>
      <w:tr w:rsidR="007D1BE5" w14:paraId="2485CC1C" w14:textId="77777777" w:rsidTr="007D1BE5">
        <w:trPr>
          <w:trHeight w:val="972"/>
        </w:trPr>
        <w:tc>
          <w:tcPr>
            <w:tcW w:w="79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343B80"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In-band noise caused by Tx (Derived based on MSD and SNR = -1dB)</w:t>
            </w:r>
          </w:p>
        </w:tc>
        <w:tc>
          <w:tcPr>
            <w:tcW w:w="840" w:type="pct"/>
            <w:tcBorders>
              <w:top w:val="single" w:sz="4" w:space="0" w:color="auto"/>
              <w:left w:val="single" w:sz="4" w:space="0" w:color="auto"/>
              <w:bottom w:val="single" w:sz="4" w:space="0" w:color="auto"/>
              <w:right w:val="single" w:sz="4" w:space="0" w:color="auto"/>
            </w:tcBorders>
            <w:vAlign w:val="center"/>
            <w:hideMark/>
          </w:tcPr>
          <w:p w14:paraId="6DDB4BCE" w14:textId="77777777" w:rsidR="007D1BE5" w:rsidRDefault="007D1BE5">
            <w:pPr>
              <w:pStyle w:val="TAC"/>
              <w:rPr>
                <w:rFonts w:eastAsia="SimSun"/>
                <w:bCs/>
                <w:color w:val="000000" w:themeColor="text1"/>
                <w:szCs w:val="24"/>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0F8016B"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155B28C9" w14:textId="77777777" w:rsidR="007D1BE5" w:rsidRDefault="007D1BE5">
            <w:pPr>
              <w:pStyle w:val="TAC"/>
              <w:rPr>
                <w:b/>
                <w:color w:val="000000" w:themeColor="text1"/>
              </w:rPr>
            </w:pPr>
            <w:r>
              <w:rPr>
                <w:b/>
                <w:bCs/>
                <w:color w:val="000000" w:themeColor="text1"/>
              </w:rPr>
              <w:t>-98.1</w:t>
            </w:r>
          </w:p>
        </w:tc>
        <w:tc>
          <w:tcPr>
            <w:tcW w:w="840" w:type="pct"/>
            <w:tcBorders>
              <w:top w:val="single" w:sz="4" w:space="0" w:color="auto"/>
              <w:left w:val="single" w:sz="4" w:space="0" w:color="auto"/>
              <w:bottom w:val="single" w:sz="4" w:space="0" w:color="auto"/>
              <w:right w:val="single" w:sz="4" w:space="0" w:color="auto"/>
            </w:tcBorders>
            <w:vAlign w:val="center"/>
            <w:hideMark/>
          </w:tcPr>
          <w:p w14:paraId="6538625C" w14:textId="77777777" w:rsidR="007D1BE5" w:rsidRDefault="007D1BE5">
            <w:pPr>
              <w:pStyle w:val="TAC"/>
              <w:rPr>
                <w:bCs/>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3F225E3B" w14:textId="77777777" w:rsidR="007D1BE5" w:rsidRDefault="007D1BE5">
            <w:pPr>
              <w:pStyle w:val="TAC"/>
              <w:rPr>
                <w:color w:val="000000" w:themeColor="text1"/>
              </w:rPr>
            </w:pPr>
            <w:r>
              <w:rPr>
                <w:color w:val="000000" w:themeColor="text1"/>
              </w:rPr>
              <w:t>-</w:t>
            </w:r>
          </w:p>
        </w:tc>
      </w:tr>
      <w:tr w:rsidR="007D1BE5" w14:paraId="4F39CA9B" w14:textId="77777777" w:rsidTr="007D1BE5">
        <w:trPr>
          <w:trHeight w:val="238"/>
        </w:trPr>
        <w:tc>
          <w:tcPr>
            <w:tcW w:w="79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41D5F"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SNR after ADC (dB)</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1F179F21" w14:textId="77777777" w:rsidR="007D1BE5" w:rsidRDefault="007D1BE5">
            <w:pPr>
              <w:pStyle w:val="TAC"/>
              <w:rPr>
                <w:rFonts w:eastAsia="SimSun"/>
                <w:bCs/>
                <w:color w:val="000000" w:themeColor="text1"/>
                <w:szCs w:val="24"/>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84071C1" w14:textId="77777777" w:rsidR="007D1BE5" w:rsidRDefault="007D1BE5">
            <w:pPr>
              <w:pStyle w:val="TAC"/>
              <w:rPr>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0B58DEDF" w14:textId="77777777" w:rsidR="007D1BE5" w:rsidRDefault="007D1BE5">
            <w:pPr>
              <w:pStyle w:val="TAC"/>
              <w:rPr>
                <w:bCs/>
                <w:color w:val="000000" w:themeColor="text1"/>
              </w:rPr>
            </w:pPr>
            <w:r>
              <w:rPr>
                <w:color w:val="000000" w:themeColor="text1"/>
              </w:rPr>
              <w:t>-</w:t>
            </w:r>
          </w:p>
        </w:tc>
        <w:tc>
          <w:tcPr>
            <w:tcW w:w="840" w:type="pct"/>
            <w:vMerge w:val="restart"/>
            <w:tcBorders>
              <w:top w:val="single" w:sz="4" w:space="0" w:color="auto"/>
              <w:left w:val="single" w:sz="4" w:space="0" w:color="auto"/>
              <w:bottom w:val="single" w:sz="4" w:space="0" w:color="auto"/>
              <w:right w:val="single" w:sz="4" w:space="0" w:color="auto"/>
            </w:tcBorders>
            <w:vAlign w:val="center"/>
            <w:hideMark/>
          </w:tcPr>
          <w:p w14:paraId="6B6AB7BF" w14:textId="77777777" w:rsidR="007D1BE5" w:rsidRDefault="007D1BE5">
            <w:pPr>
              <w:pStyle w:val="TAC"/>
              <w:rPr>
                <w:color w:val="000000" w:themeColor="text1"/>
              </w:rPr>
            </w:pPr>
            <w:r>
              <w:rPr>
                <w:color w:val="000000" w:themeColor="text1"/>
              </w:rPr>
              <w:t>-</w:t>
            </w:r>
          </w:p>
        </w:tc>
        <w:tc>
          <w:tcPr>
            <w:tcW w:w="840" w:type="pct"/>
            <w:tcBorders>
              <w:top w:val="single" w:sz="4" w:space="0" w:color="auto"/>
              <w:left w:val="single" w:sz="4" w:space="0" w:color="auto"/>
              <w:bottom w:val="single" w:sz="4" w:space="0" w:color="auto"/>
              <w:right w:val="single" w:sz="4" w:space="0" w:color="auto"/>
            </w:tcBorders>
            <w:vAlign w:val="center"/>
            <w:hideMark/>
          </w:tcPr>
          <w:p w14:paraId="78181710" w14:textId="77777777" w:rsidR="007D1BE5" w:rsidRDefault="007D1BE5">
            <w:pPr>
              <w:pStyle w:val="TAC"/>
              <w:rPr>
                <w:b/>
                <w:bCs/>
                <w:color w:val="000000" w:themeColor="text1"/>
              </w:rPr>
            </w:pPr>
            <w:r>
              <w:rPr>
                <w:b/>
                <w:bCs/>
                <w:color w:val="000000" w:themeColor="text1"/>
              </w:rPr>
              <w:t>-12(PCC)</w:t>
            </w:r>
          </w:p>
        </w:tc>
      </w:tr>
      <w:tr w:rsidR="007D1BE5" w14:paraId="626A23C8" w14:textId="77777777" w:rsidTr="007D1BE5">
        <w:trPr>
          <w:trHeight w:val="23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E77A5" w14:textId="77777777" w:rsidR="007D1BE5" w:rsidRDefault="007D1BE5">
            <w:pPr>
              <w:rPr>
                <w:rFonts w:ascii="Arial" w:eastAsia="Times New Roman" w:hAnsi="Arial" w:cs="Arial"/>
                <w:b/>
                <w:bCs/>
                <w:color w:val="000000" w:themeColor="text1"/>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E0DEE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3A4AC" w14:textId="77777777" w:rsidR="007D1BE5" w:rsidRDefault="007D1BE5">
            <w:pPr>
              <w:rPr>
                <w:rFonts w:ascii="Arial" w:hAnsi="Arial"/>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613E23" w14:textId="77777777" w:rsidR="007D1BE5" w:rsidRDefault="007D1BE5">
            <w:pPr>
              <w:rPr>
                <w:rFonts w:ascii="Arial" w:hAnsi="Arial"/>
                <w:bCs/>
                <w:color w:val="000000" w:themeColor="text1"/>
                <w:sz w:val="18"/>
                <w:szCs w:val="24"/>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9B4E1" w14:textId="77777777" w:rsidR="007D1BE5" w:rsidRDefault="007D1BE5">
            <w:pPr>
              <w:rPr>
                <w:rFonts w:ascii="Arial" w:hAnsi="Arial"/>
                <w:color w:val="000000" w:themeColor="text1"/>
                <w:sz w:val="18"/>
                <w:szCs w:val="24"/>
                <w:lang w:eastAsia="zh-CN"/>
              </w:rPr>
            </w:pPr>
          </w:p>
        </w:tc>
        <w:tc>
          <w:tcPr>
            <w:tcW w:w="840" w:type="pct"/>
            <w:tcBorders>
              <w:top w:val="single" w:sz="4" w:space="0" w:color="auto"/>
              <w:left w:val="single" w:sz="4" w:space="0" w:color="auto"/>
              <w:bottom w:val="single" w:sz="4" w:space="0" w:color="auto"/>
              <w:right w:val="single" w:sz="4" w:space="0" w:color="auto"/>
            </w:tcBorders>
            <w:vAlign w:val="center"/>
            <w:hideMark/>
          </w:tcPr>
          <w:p w14:paraId="25BD18B8" w14:textId="77777777" w:rsidR="007D1BE5" w:rsidRDefault="007D1BE5">
            <w:pPr>
              <w:pStyle w:val="TAC"/>
              <w:rPr>
                <w:b/>
                <w:bCs/>
                <w:color w:val="000000" w:themeColor="text1"/>
              </w:rPr>
            </w:pPr>
            <w:r>
              <w:rPr>
                <w:b/>
                <w:bCs/>
                <w:color w:val="000000" w:themeColor="text1"/>
              </w:rPr>
              <w:t>-7.7(SCC)</w:t>
            </w:r>
          </w:p>
        </w:tc>
      </w:tr>
    </w:tbl>
    <w:p w14:paraId="1CEBA0CD" w14:textId="77777777" w:rsidR="007D1BE5" w:rsidRDefault="007D1BE5" w:rsidP="007D1BE5">
      <w:pPr>
        <w:autoSpaceDE w:val="0"/>
        <w:autoSpaceDN w:val="0"/>
        <w:adjustRightInd w:val="0"/>
        <w:jc w:val="both"/>
        <w:rPr>
          <w:rFonts w:eastAsia="SimSun"/>
          <w:color w:val="000000" w:themeColor="text1"/>
          <w:lang w:eastAsia="zh-CN"/>
        </w:rPr>
      </w:pPr>
    </w:p>
    <w:p w14:paraId="16849697" w14:textId="77777777" w:rsidR="007D1BE5" w:rsidRDefault="007D1BE5" w:rsidP="007D1BE5">
      <w:pPr>
        <w:autoSpaceDE w:val="0"/>
        <w:autoSpaceDN w:val="0"/>
        <w:adjustRightInd w:val="0"/>
        <w:jc w:val="both"/>
        <w:rPr>
          <w:color w:val="000000" w:themeColor="text1"/>
        </w:rPr>
      </w:pPr>
    </w:p>
    <w:p w14:paraId="7791E895" w14:textId="77777777" w:rsidR="007D1BE5" w:rsidRDefault="007D1BE5" w:rsidP="007D1BE5">
      <w:pPr>
        <w:autoSpaceDE w:val="0"/>
        <w:autoSpaceDN w:val="0"/>
        <w:adjustRightInd w:val="0"/>
        <w:jc w:val="both"/>
        <w:rPr>
          <w:color w:val="000000" w:themeColor="text1"/>
        </w:rPr>
      </w:pPr>
      <w:r>
        <w:rPr>
          <w:color w:val="000000" w:themeColor="text1"/>
        </w:rPr>
        <w:t>Next, we consider the impact of blocker in the gap in addition to the self-interference. In the analysis, we consider two cases, where the image of the blocker overlaps and does not overlap with a wanted CC.</w:t>
      </w:r>
    </w:p>
    <w:p w14:paraId="33949224" w14:textId="77777777" w:rsidR="007D1BE5" w:rsidRDefault="007D1BE5" w:rsidP="007D1BE5">
      <w:pPr>
        <w:autoSpaceDE w:val="0"/>
        <w:autoSpaceDN w:val="0"/>
        <w:adjustRightInd w:val="0"/>
        <w:jc w:val="both"/>
        <w:rPr>
          <w:color w:val="000000" w:themeColor="text1"/>
        </w:rPr>
      </w:pPr>
    </w:p>
    <w:p w14:paraId="65B74C36" w14:textId="77777777" w:rsidR="007D1BE5" w:rsidRDefault="007D1BE5" w:rsidP="007D1BE5">
      <w:pPr>
        <w:autoSpaceDE w:val="0"/>
        <w:autoSpaceDN w:val="0"/>
        <w:adjustRightInd w:val="0"/>
        <w:jc w:val="both"/>
        <w:rPr>
          <w:color w:val="000000" w:themeColor="text1"/>
          <w:u w:val="single"/>
        </w:rPr>
      </w:pPr>
      <w:r>
        <w:rPr>
          <w:color w:val="000000" w:themeColor="text1"/>
          <w:u w:val="single"/>
        </w:rPr>
        <w:t>Case 1: The image of the blocker does not overlap with a wanted CC</w:t>
      </w:r>
    </w:p>
    <w:p w14:paraId="43F3AB5A" w14:textId="77777777" w:rsidR="007D1BE5" w:rsidRDefault="007D1BE5" w:rsidP="007D1BE5">
      <w:pPr>
        <w:autoSpaceDE w:val="0"/>
        <w:autoSpaceDN w:val="0"/>
        <w:adjustRightInd w:val="0"/>
        <w:jc w:val="both"/>
        <w:rPr>
          <w:color w:val="000000" w:themeColor="text1"/>
        </w:rPr>
      </w:pPr>
    </w:p>
    <w:p w14:paraId="76017F92" w14:textId="77777777" w:rsidR="007D1BE5" w:rsidRDefault="007D1BE5" w:rsidP="007D1BE5">
      <w:pPr>
        <w:autoSpaceDE w:val="0"/>
        <w:autoSpaceDN w:val="0"/>
        <w:adjustRightInd w:val="0"/>
        <w:jc w:val="both"/>
        <w:rPr>
          <w:color w:val="000000" w:themeColor="text1"/>
        </w:rPr>
      </w:pPr>
      <w:r>
        <w:rPr>
          <w:color w:val="000000" w:themeColor="text1"/>
        </w:rPr>
        <w:t xml:space="preserve">Based on our analysis, the results are shown in Table 3 and Table 4 for CA_n3(2A) and CA_n25(2A), respectively. </w:t>
      </w:r>
    </w:p>
    <w:p w14:paraId="3288091D" w14:textId="77777777" w:rsidR="007D1BE5" w:rsidRDefault="007D1BE5" w:rsidP="007D1BE5">
      <w:pPr>
        <w:autoSpaceDE w:val="0"/>
        <w:autoSpaceDN w:val="0"/>
        <w:adjustRightInd w:val="0"/>
        <w:jc w:val="both"/>
        <w:rPr>
          <w:color w:val="000000" w:themeColor="text1"/>
        </w:rPr>
      </w:pPr>
      <w:r>
        <w:rPr>
          <w:color w:val="000000" w:themeColor="text1"/>
        </w:rPr>
        <w:t>Note the following in the analysis:</w:t>
      </w:r>
    </w:p>
    <w:p w14:paraId="27D267CA" w14:textId="77777777" w:rsidR="007D1BE5" w:rsidRDefault="007D1BE5" w:rsidP="007D1BE5">
      <w:pPr>
        <w:pStyle w:val="ae"/>
        <w:numPr>
          <w:ilvl w:val="0"/>
          <w:numId w:val="32"/>
        </w:numPr>
        <w:overflowPunct/>
        <w:spacing w:after="0"/>
        <w:ind w:leftChars="0"/>
        <w:contextualSpacing/>
        <w:jc w:val="both"/>
        <w:rPr>
          <w:color w:val="000000" w:themeColor="text1"/>
        </w:rPr>
      </w:pPr>
      <w:r>
        <w:rPr>
          <w:color w:val="000000" w:themeColor="text1"/>
        </w:rPr>
        <w:t>In ACS Case 1, both the receiver sensitivity (REFSENS) and blocker power are increased by the proposed ΔR</w:t>
      </w:r>
      <w:r>
        <w:rPr>
          <w:color w:val="000000" w:themeColor="text1"/>
          <w:vertAlign w:val="subscript"/>
        </w:rPr>
        <w:t>IBNC</w:t>
      </w:r>
      <w:r>
        <w:rPr>
          <w:color w:val="000000" w:themeColor="text1"/>
        </w:rPr>
        <w:t xml:space="preserve"> adjustment due to self-interference.</w:t>
      </w:r>
    </w:p>
    <w:p w14:paraId="4DE48A72" w14:textId="77777777" w:rsidR="007D1BE5" w:rsidRDefault="007D1BE5" w:rsidP="007D1BE5">
      <w:pPr>
        <w:pStyle w:val="ae"/>
        <w:numPr>
          <w:ilvl w:val="0"/>
          <w:numId w:val="32"/>
        </w:numPr>
        <w:overflowPunct/>
        <w:spacing w:after="0"/>
        <w:ind w:leftChars="0"/>
        <w:contextualSpacing/>
        <w:jc w:val="both"/>
        <w:rPr>
          <w:color w:val="000000" w:themeColor="text1"/>
        </w:rPr>
      </w:pPr>
      <w:r>
        <w:rPr>
          <w:color w:val="000000" w:themeColor="text1"/>
        </w:rPr>
        <w:t>In IBB Case 1 and Case 2, only the receiver sensitivity (REFSENS) is increased by the proposed ΔR</w:t>
      </w:r>
      <w:r>
        <w:rPr>
          <w:color w:val="000000" w:themeColor="text1"/>
          <w:vertAlign w:val="subscript"/>
        </w:rPr>
        <w:t>IBNC</w:t>
      </w:r>
      <w:r>
        <w:rPr>
          <w:color w:val="000000" w:themeColor="text1"/>
        </w:rPr>
        <w:t xml:space="preserve"> adjustment due to self-interference, but the blocker power is not. This is because in ACS Case 2, the wanted signal power is fixed at -56.5dBm and the blocker power is fixed at -25dBm in ACS Case 2, -56dBm in IBB Case 1, and -44dBm in IBB Case 2, respectively.</w:t>
      </w:r>
    </w:p>
    <w:p w14:paraId="53A01DFD" w14:textId="77777777" w:rsidR="007D1BE5" w:rsidRDefault="007D1BE5" w:rsidP="007D1BE5">
      <w:pPr>
        <w:autoSpaceDE w:val="0"/>
        <w:autoSpaceDN w:val="0"/>
        <w:adjustRightInd w:val="0"/>
        <w:jc w:val="both"/>
        <w:rPr>
          <w:color w:val="000000" w:themeColor="text1"/>
        </w:rPr>
      </w:pPr>
    </w:p>
    <w:p w14:paraId="40AB664D" w14:textId="77777777" w:rsidR="007D1BE5" w:rsidRDefault="007D1BE5" w:rsidP="007D1BE5">
      <w:pPr>
        <w:autoSpaceDE w:val="0"/>
        <w:autoSpaceDN w:val="0"/>
        <w:adjustRightInd w:val="0"/>
        <w:jc w:val="both"/>
        <w:rPr>
          <w:color w:val="000000" w:themeColor="text1"/>
        </w:rPr>
      </w:pPr>
    </w:p>
    <w:p w14:paraId="0A806753" w14:textId="1A2AA440" w:rsidR="007D1BE5" w:rsidRDefault="00455993" w:rsidP="007D1BE5">
      <w:pPr>
        <w:pStyle w:val="TH"/>
        <w:rPr>
          <w:color w:val="000000" w:themeColor="text1"/>
          <w:sz w:val="24"/>
          <w:szCs w:val="24"/>
        </w:rPr>
      </w:pPr>
      <w:r>
        <w:rPr>
          <w:color w:val="000000" w:themeColor="text1"/>
        </w:rPr>
        <w:t>Table 7.2-</w:t>
      </w:r>
      <w:r w:rsidR="007D1BE5">
        <w:rPr>
          <w:color w:val="000000" w:themeColor="text1"/>
        </w:rPr>
        <w:t>3</w:t>
      </w:r>
      <w:r>
        <w:rPr>
          <w:color w:val="000000" w:themeColor="text1"/>
        </w:rPr>
        <w:t>:</w:t>
      </w:r>
      <w:r w:rsidR="007D1BE5">
        <w:rPr>
          <w:color w:val="000000" w:themeColor="text1"/>
        </w:rPr>
        <w:t xml:space="preserve"> Link budget of Blocker for CA_n3(2A)</w:t>
      </w:r>
    </w:p>
    <w:p w14:paraId="7B089C56" w14:textId="77777777" w:rsidR="007D1BE5" w:rsidRDefault="007D1BE5" w:rsidP="007D1BE5">
      <w:pPr>
        <w:autoSpaceDE w:val="0"/>
        <w:autoSpaceDN w:val="0"/>
        <w:adjustRightInd w:val="0"/>
        <w:jc w:val="both"/>
        <w:rPr>
          <w:color w:val="000000" w:themeColor="text1"/>
        </w:rPr>
      </w:pPr>
    </w:p>
    <w:tbl>
      <w:tblPr>
        <w:tblStyle w:val="ab"/>
        <w:tblW w:w="0" w:type="auto"/>
        <w:tblLook w:val="04A0" w:firstRow="1" w:lastRow="0" w:firstColumn="1" w:lastColumn="0" w:noHBand="0" w:noVBand="1"/>
      </w:tblPr>
      <w:tblGrid>
        <w:gridCol w:w="3210"/>
        <w:gridCol w:w="3210"/>
        <w:gridCol w:w="3211"/>
      </w:tblGrid>
      <w:tr w:rsidR="007D1BE5" w14:paraId="630901B8"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62907F"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44E185A" w14:textId="77777777" w:rsidR="007D1BE5" w:rsidRDefault="007D1BE5">
            <w:pPr>
              <w:autoSpaceDE w:val="0"/>
              <w:autoSpaceDN w:val="0"/>
              <w:adjustRightInd w:val="0"/>
              <w:jc w:val="center"/>
              <w:rPr>
                <w:rFonts w:eastAsia="SimSun"/>
                <w:color w:val="000000" w:themeColor="text1"/>
              </w:rPr>
            </w:pPr>
            <w:r>
              <w:rPr>
                <w:color w:val="000000" w:themeColor="text1"/>
              </w:rPr>
              <w:t>50</w:t>
            </w:r>
          </w:p>
        </w:tc>
      </w:tr>
      <w:tr w:rsidR="007D1BE5" w14:paraId="0BA6F9C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B93E58E"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23DA6024" w14:textId="77777777" w:rsidR="007D1BE5" w:rsidRDefault="007D1BE5">
            <w:pPr>
              <w:autoSpaceDE w:val="0"/>
              <w:autoSpaceDN w:val="0"/>
              <w:adjustRightInd w:val="0"/>
              <w:jc w:val="center"/>
              <w:rPr>
                <w:rFonts w:eastAsia="SimSun"/>
                <w:color w:val="000000" w:themeColor="text1"/>
              </w:rPr>
            </w:pPr>
            <w:r>
              <w:rPr>
                <w:color w:val="000000" w:themeColor="text1"/>
              </w:rPr>
              <w:t>13.4</w:t>
            </w:r>
          </w:p>
        </w:tc>
      </w:tr>
      <w:tr w:rsidR="007D1BE5" w14:paraId="3C6E099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FC82F31"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5DC7289D" w14:textId="77777777" w:rsidR="007D1BE5" w:rsidRDefault="007D1BE5">
            <w:pPr>
              <w:autoSpaceDE w:val="0"/>
              <w:autoSpaceDN w:val="0"/>
              <w:adjustRightInd w:val="0"/>
              <w:jc w:val="center"/>
              <w:rPr>
                <w:rFonts w:eastAsia="SimSun"/>
                <w:color w:val="000000" w:themeColor="text1"/>
              </w:rPr>
            </w:pPr>
            <w:r>
              <w:rPr>
                <w:color w:val="000000" w:themeColor="text1"/>
              </w:rPr>
              <w:t>10.5</w:t>
            </w:r>
          </w:p>
        </w:tc>
      </w:tr>
      <w:tr w:rsidR="007D1BE5" w14:paraId="0B5131D4"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473D288"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Proposed ΔR</w:t>
            </w:r>
            <w:r>
              <w:rPr>
                <w:rFonts w:ascii="Arial" w:eastAsia="Times New Roman" w:hAnsi="Arial" w:cs="Arial"/>
                <w:b/>
                <w:bCs/>
                <w:color w:val="000000" w:themeColor="text1"/>
                <w:sz w:val="18"/>
                <w:szCs w:val="18"/>
                <w:vertAlign w:val="subscript"/>
              </w:rPr>
              <w:t>IBNC</w:t>
            </w:r>
            <w:r>
              <w:rPr>
                <w:rFonts w:ascii="Arial" w:eastAsia="Times New Roman"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4A6086F8" w14:textId="77777777" w:rsidR="007D1BE5" w:rsidRDefault="007D1BE5">
            <w:pPr>
              <w:autoSpaceDE w:val="0"/>
              <w:autoSpaceDN w:val="0"/>
              <w:adjustRightInd w:val="0"/>
              <w:jc w:val="center"/>
              <w:rPr>
                <w:rFonts w:eastAsia="SimSun"/>
                <w:color w:val="000000" w:themeColor="text1"/>
              </w:rPr>
            </w:pPr>
            <w:r>
              <w:rPr>
                <w:color w:val="000000" w:themeColor="text1"/>
              </w:rPr>
              <w:t>10.5dB for PCC</w:t>
            </w:r>
          </w:p>
        </w:tc>
        <w:tc>
          <w:tcPr>
            <w:tcW w:w="3211" w:type="dxa"/>
            <w:tcBorders>
              <w:top w:val="single" w:sz="4" w:space="0" w:color="auto"/>
              <w:left w:val="single" w:sz="4" w:space="0" w:color="auto"/>
              <w:bottom w:val="single" w:sz="4" w:space="0" w:color="auto"/>
              <w:right w:val="single" w:sz="4" w:space="0" w:color="auto"/>
            </w:tcBorders>
            <w:hideMark/>
          </w:tcPr>
          <w:p w14:paraId="7426B095" w14:textId="77777777" w:rsidR="007D1BE5" w:rsidRDefault="007D1BE5">
            <w:pPr>
              <w:autoSpaceDE w:val="0"/>
              <w:autoSpaceDN w:val="0"/>
              <w:adjustRightInd w:val="0"/>
              <w:jc w:val="center"/>
              <w:rPr>
                <w:color w:val="000000" w:themeColor="text1"/>
              </w:rPr>
            </w:pPr>
            <w:r>
              <w:rPr>
                <w:color w:val="000000" w:themeColor="text1"/>
              </w:rPr>
              <w:t>6.5dB for SCC</w:t>
            </w:r>
          </w:p>
        </w:tc>
      </w:tr>
      <w:tr w:rsidR="007D1BE5" w14:paraId="581B7F06" w14:textId="77777777" w:rsidTr="007D1BE5">
        <w:tc>
          <w:tcPr>
            <w:tcW w:w="3210" w:type="dxa"/>
            <w:tcBorders>
              <w:top w:val="single" w:sz="4" w:space="0" w:color="auto"/>
              <w:left w:val="single" w:sz="4" w:space="0" w:color="auto"/>
              <w:bottom w:val="single" w:sz="4" w:space="0" w:color="auto"/>
              <w:right w:val="single" w:sz="4" w:space="0" w:color="auto"/>
            </w:tcBorders>
          </w:tcPr>
          <w:p w14:paraId="44F1427F" w14:textId="77777777" w:rsidR="007D1BE5" w:rsidRDefault="007D1BE5">
            <w:pPr>
              <w:jc w:val="center"/>
              <w:rPr>
                <w:rFonts w:ascii="Arial" w:eastAsia="Times New Roman"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7690C99E" w14:textId="77777777" w:rsidR="007D1BE5" w:rsidRDefault="007D1BE5">
            <w:pPr>
              <w:autoSpaceDE w:val="0"/>
              <w:autoSpaceDN w:val="0"/>
              <w:adjustRightInd w:val="0"/>
              <w:jc w:val="both"/>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2B93972E" w14:textId="77777777" w:rsidR="007D1BE5" w:rsidRDefault="007D1BE5">
            <w:pPr>
              <w:autoSpaceDE w:val="0"/>
              <w:autoSpaceDN w:val="0"/>
              <w:adjustRightInd w:val="0"/>
              <w:jc w:val="both"/>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SCC SNR (dB) after ADC</w:t>
            </w:r>
          </w:p>
        </w:tc>
      </w:tr>
      <w:tr w:rsidR="007D1BE5" w14:paraId="2F5A953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31E4F5AD"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37B1C849" w14:textId="77777777" w:rsidR="007D1BE5" w:rsidRDefault="007D1BE5">
            <w:pPr>
              <w:autoSpaceDE w:val="0"/>
              <w:autoSpaceDN w:val="0"/>
              <w:adjustRightInd w:val="0"/>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3A5D7B93" w14:textId="77777777" w:rsidR="007D1BE5" w:rsidRDefault="007D1BE5">
            <w:pPr>
              <w:autoSpaceDE w:val="0"/>
              <w:autoSpaceDN w:val="0"/>
              <w:adjustRightInd w:val="0"/>
              <w:jc w:val="center"/>
              <w:rPr>
                <w:color w:val="000000" w:themeColor="text1"/>
              </w:rPr>
            </w:pPr>
            <w:r>
              <w:rPr>
                <w:color w:val="000000" w:themeColor="text1"/>
              </w:rPr>
              <w:t>-1</w:t>
            </w:r>
          </w:p>
        </w:tc>
      </w:tr>
      <w:tr w:rsidR="007D1BE5" w14:paraId="658489AB"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11A23A9"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22D6E057" w14:textId="77777777" w:rsidR="007D1BE5" w:rsidRDefault="007D1BE5">
            <w:pPr>
              <w:autoSpaceDE w:val="0"/>
              <w:autoSpaceDN w:val="0"/>
              <w:adjustRightInd w:val="0"/>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28692A32" w14:textId="77777777" w:rsidR="007D1BE5" w:rsidRDefault="007D1BE5">
            <w:pPr>
              <w:autoSpaceDE w:val="0"/>
              <w:autoSpaceDN w:val="0"/>
              <w:adjustRightInd w:val="0"/>
              <w:jc w:val="center"/>
              <w:rPr>
                <w:color w:val="000000" w:themeColor="text1"/>
              </w:rPr>
            </w:pPr>
            <w:r>
              <w:rPr>
                <w:color w:val="000000" w:themeColor="text1"/>
              </w:rPr>
              <w:t>13</w:t>
            </w:r>
          </w:p>
        </w:tc>
      </w:tr>
      <w:tr w:rsidR="007D1BE5" w14:paraId="0F350A3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8A2463B"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746D087E" w14:textId="77777777" w:rsidR="007D1BE5" w:rsidRDefault="007D1BE5">
            <w:pPr>
              <w:autoSpaceDE w:val="0"/>
              <w:autoSpaceDN w:val="0"/>
              <w:adjustRightInd w:val="0"/>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15EBB96B" w14:textId="77777777" w:rsidR="007D1BE5" w:rsidRDefault="007D1BE5">
            <w:pPr>
              <w:autoSpaceDE w:val="0"/>
              <w:autoSpaceDN w:val="0"/>
              <w:adjustRightInd w:val="0"/>
              <w:jc w:val="center"/>
              <w:rPr>
                <w:color w:val="000000" w:themeColor="text1"/>
              </w:rPr>
            </w:pPr>
            <w:r>
              <w:rPr>
                <w:color w:val="000000" w:themeColor="text1"/>
              </w:rPr>
              <w:t>4.1</w:t>
            </w:r>
          </w:p>
        </w:tc>
      </w:tr>
      <w:tr w:rsidR="007D1BE5" w14:paraId="1FDF815E"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0D60A12"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2E4D1474" w14:textId="77777777" w:rsidR="007D1BE5" w:rsidRDefault="007D1BE5">
            <w:pPr>
              <w:autoSpaceDE w:val="0"/>
              <w:autoSpaceDN w:val="0"/>
              <w:adjustRightInd w:val="0"/>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5E167DA8" w14:textId="77777777" w:rsidR="007D1BE5" w:rsidRDefault="007D1BE5">
            <w:pPr>
              <w:autoSpaceDE w:val="0"/>
              <w:autoSpaceDN w:val="0"/>
              <w:adjustRightInd w:val="0"/>
              <w:jc w:val="center"/>
              <w:rPr>
                <w:color w:val="000000" w:themeColor="text1"/>
              </w:rPr>
            </w:pPr>
            <w:r>
              <w:rPr>
                <w:color w:val="000000" w:themeColor="text1"/>
              </w:rPr>
              <w:t>5</w:t>
            </w:r>
          </w:p>
        </w:tc>
      </w:tr>
      <w:tr w:rsidR="007D1BE5" w14:paraId="2C7BF585"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5C72C186"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39770B5F" w14:textId="77777777" w:rsidR="007D1BE5" w:rsidRDefault="007D1BE5">
            <w:pPr>
              <w:autoSpaceDE w:val="0"/>
              <w:autoSpaceDN w:val="0"/>
              <w:adjustRightInd w:val="0"/>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6FBFF40" w14:textId="77777777" w:rsidR="007D1BE5" w:rsidRDefault="007D1BE5">
            <w:pPr>
              <w:autoSpaceDE w:val="0"/>
              <w:autoSpaceDN w:val="0"/>
              <w:adjustRightInd w:val="0"/>
              <w:jc w:val="center"/>
              <w:rPr>
                <w:color w:val="000000" w:themeColor="text1"/>
              </w:rPr>
            </w:pPr>
            <w:r>
              <w:rPr>
                <w:color w:val="000000" w:themeColor="text1"/>
              </w:rPr>
              <w:t>5</w:t>
            </w:r>
          </w:p>
        </w:tc>
      </w:tr>
    </w:tbl>
    <w:p w14:paraId="2A86BCCB" w14:textId="77777777" w:rsidR="007D1BE5" w:rsidRDefault="007D1BE5" w:rsidP="007D1BE5">
      <w:pPr>
        <w:autoSpaceDE w:val="0"/>
        <w:autoSpaceDN w:val="0"/>
        <w:adjustRightInd w:val="0"/>
        <w:jc w:val="both"/>
        <w:rPr>
          <w:rFonts w:eastAsia="SimSun"/>
          <w:color w:val="000000" w:themeColor="text1"/>
          <w:lang w:eastAsia="zh-CN"/>
        </w:rPr>
      </w:pPr>
    </w:p>
    <w:p w14:paraId="0E058A8C" w14:textId="77777777" w:rsidR="007D1BE5" w:rsidRDefault="007D1BE5" w:rsidP="007D1BE5">
      <w:pPr>
        <w:autoSpaceDE w:val="0"/>
        <w:autoSpaceDN w:val="0"/>
        <w:adjustRightInd w:val="0"/>
        <w:jc w:val="both"/>
        <w:rPr>
          <w:color w:val="000000" w:themeColor="text1"/>
        </w:rPr>
      </w:pPr>
    </w:p>
    <w:p w14:paraId="05A0C553" w14:textId="77777777" w:rsidR="007D1BE5" w:rsidRDefault="007D1BE5" w:rsidP="007D1BE5">
      <w:pPr>
        <w:autoSpaceDE w:val="0"/>
        <w:autoSpaceDN w:val="0"/>
        <w:adjustRightInd w:val="0"/>
        <w:jc w:val="both"/>
        <w:rPr>
          <w:color w:val="000000" w:themeColor="text1"/>
        </w:rPr>
      </w:pPr>
    </w:p>
    <w:p w14:paraId="03BEB7EE" w14:textId="5DDD1DD4" w:rsidR="007D1BE5" w:rsidRDefault="00455993" w:rsidP="007D1BE5">
      <w:pPr>
        <w:pStyle w:val="TH"/>
        <w:rPr>
          <w:color w:val="000000" w:themeColor="text1"/>
          <w:sz w:val="24"/>
          <w:szCs w:val="24"/>
        </w:rPr>
      </w:pPr>
      <w:r>
        <w:rPr>
          <w:color w:val="000000" w:themeColor="text1"/>
        </w:rPr>
        <w:t>Table 7.2-</w:t>
      </w:r>
      <w:r w:rsidR="007D1BE5">
        <w:rPr>
          <w:color w:val="000000" w:themeColor="text1"/>
        </w:rPr>
        <w:t>4</w:t>
      </w:r>
      <w:r>
        <w:rPr>
          <w:color w:val="000000" w:themeColor="text1"/>
        </w:rPr>
        <w:t>:</w:t>
      </w:r>
      <w:r w:rsidR="007D1BE5">
        <w:rPr>
          <w:color w:val="000000" w:themeColor="text1"/>
        </w:rPr>
        <w:t xml:space="preserve"> Link budget of Blocker for CA_n25(2A)</w:t>
      </w:r>
    </w:p>
    <w:p w14:paraId="46A2D078" w14:textId="77777777" w:rsidR="007D1BE5" w:rsidRDefault="007D1BE5" w:rsidP="007D1BE5">
      <w:pPr>
        <w:autoSpaceDE w:val="0"/>
        <w:autoSpaceDN w:val="0"/>
        <w:adjustRightInd w:val="0"/>
        <w:jc w:val="both"/>
        <w:rPr>
          <w:color w:val="000000" w:themeColor="text1"/>
        </w:rPr>
      </w:pPr>
    </w:p>
    <w:tbl>
      <w:tblPr>
        <w:tblStyle w:val="ab"/>
        <w:tblW w:w="0" w:type="auto"/>
        <w:tblLook w:val="04A0" w:firstRow="1" w:lastRow="0" w:firstColumn="1" w:lastColumn="0" w:noHBand="0" w:noVBand="1"/>
      </w:tblPr>
      <w:tblGrid>
        <w:gridCol w:w="3210"/>
        <w:gridCol w:w="3210"/>
        <w:gridCol w:w="3211"/>
      </w:tblGrid>
      <w:tr w:rsidR="007D1BE5" w14:paraId="09F79161"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6F246F78"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Duplexer isolation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3D553AA" w14:textId="77777777" w:rsidR="007D1BE5" w:rsidRDefault="007D1BE5">
            <w:pPr>
              <w:autoSpaceDE w:val="0"/>
              <w:autoSpaceDN w:val="0"/>
              <w:adjustRightInd w:val="0"/>
              <w:jc w:val="center"/>
              <w:rPr>
                <w:rFonts w:eastAsia="SimSun"/>
                <w:color w:val="000000" w:themeColor="text1"/>
              </w:rPr>
            </w:pPr>
            <w:r>
              <w:rPr>
                <w:color w:val="000000" w:themeColor="text1"/>
              </w:rPr>
              <w:t>50</w:t>
            </w:r>
          </w:p>
        </w:tc>
      </w:tr>
      <w:tr w:rsidR="007D1BE5" w14:paraId="0284664F"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990E9F0"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LPF attenuation (dB)</w:t>
            </w:r>
          </w:p>
        </w:tc>
        <w:tc>
          <w:tcPr>
            <w:tcW w:w="6421" w:type="dxa"/>
            <w:gridSpan w:val="2"/>
            <w:tcBorders>
              <w:top w:val="single" w:sz="4" w:space="0" w:color="auto"/>
              <w:left w:val="single" w:sz="4" w:space="0" w:color="auto"/>
              <w:bottom w:val="single" w:sz="4" w:space="0" w:color="auto"/>
              <w:right w:val="single" w:sz="4" w:space="0" w:color="auto"/>
            </w:tcBorders>
            <w:hideMark/>
          </w:tcPr>
          <w:p w14:paraId="476B82C4" w14:textId="77777777" w:rsidR="007D1BE5" w:rsidRDefault="007D1BE5">
            <w:pPr>
              <w:autoSpaceDE w:val="0"/>
              <w:autoSpaceDN w:val="0"/>
              <w:adjustRightInd w:val="0"/>
              <w:jc w:val="center"/>
              <w:rPr>
                <w:rFonts w:eastAsia="SimSun"/>
                <w:color w:val="000000" w:themeColor="text1"/>
              </w:rPr>
            </w:pPr>
            <w:r>
              <w:rPr>
                <w:color w:val="000000" w:themeColor="text1"/>
              </w:rPr>
              <w:t>12.9</w:t>
            </w:r>
          </w:p>
        </w:tc>
      </w:tr>
      <w:tr w:rsidR="007D1BE5" w14:paraId="0207E75A"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2C5594A8"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NF increase due to AGC adjustment (dB)</w:t>
            </w:r>
          </w:p>
        </w:tc>
        <w:tc>
          <w:tcPr>
            <w:tcW w:w="6421" w:type="dxa"/>
            <w:gridSpan w:val="2"/>
            <w:tcBorders>
              <w:top w:val="single" w:sz="4" w:space="0" w:color="auto"/>
              <w:left w:val="single" w:sz="4" w:space="0" w:color="auto"/>
              <w:bottom w:val="single" w:sz="4" w:space="0" w:color="auto"/>
              <w:right w:val="single" w:sz="4" w:space="0" w:color="auto"/>
            </w:tcBorders>
            <w:hideMark/>
          </w:tcPr>
          <w:p w14:paraId="6A34AE19" w14:textId="77777777" w:rsidR="007D1BE5" w:rsidRDefault="007D1BE5">
            <w:pPr>
              <w:autoSpaceDE w:val="0"/>
              <w:autoSpaceDN w:val="0"/>
              <w:adjustRightInd w:val="0"/>
              <w:jc w:val="center"/>
              <w:rPr>
                <w:rFonts w:eastAsia="SimSun"/>
                <w:color w:val="000000" w:themeColor="text1"/>
              </w:rPr>
            </w:pPr>
            <w:r>
              <w:rPr>
                <w:color w:val="000000" w:themeColor="text1"/>
              </w:rPr>
              <w:t>11</w:t>
            </w:r>
          </w:p>
        </w:tc>
      </w:tr>
      <w:tr w:rsidR="007D1BE5" w14:paraId="54B98FFC"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04431B40"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Proposed ΔR</w:t>
            </w:r>
            <w:r>
              <w:rPr>
                <w:rFonts w:ascii="Arial" w:eastAsia="Times New Roman" w:hAnsi="Arial" w:cs="Arial"/>
                <w:b/>
                <w:bCs/>
                <w:color w:val="000000" w:themeColor="text1"/>
                <w:sz w:val="18"/>
                <w:szCs w:val="18"/>
                <w:vertAlign w:val="subscript"/>
              </w:rPr>
              <w:t>IBNC</w:t>
            </w:r>
            <w:r>
              <w:rPr>
                <w:rFonts w:ascii="Arial" w:eastAsia="Times New Roman" w:hAnsi="Arial" w:cs="Arial"/>
                <w:b/>
                <w:bCs/>
                <w:color w:val="000000" w:themeColor="text1"/>
                <w:sz w:val="18"/>
                <w:szCs w:val="18"/>
              </w:rPr>
              <w:t xml:space="preserve"> adjustment due to self-interference</w:t>
            </w:r>
          </w:p>
        </w:tc>
        <w:tc>
          <w:tcPr>
            <w:tcW w:w="3210" w:type="dxa"/>
            <w:tcBorders>
              <w:top w:val="single" w:sz="4" w:space="0" w:color="auto"/>
              <w:left w:val="single" w:sz="4" w:space="0" w:color="auto"/>
              <w:bottom w:val="single" w:sz="4" w:space="0" w:color="auto"/>
              <w:right w:val="single" w:sz="4" w:space="0" w:color="auto"/>
            </w:tcBorders>
            <w:hideMark/>
          </w:tcPr>
          <w:p w14:paraId="1D791888" w14:textId="77777777" w:rsidR="007D1BE5" w:rsidRDefault="007D1BE5">
            <w:pPr>
              <w:autoSpaceDE w:val="0"/>
              <w:autoSpaceDN w:val="0"/>
              <w:adjustRightInd w:val="0"/>
              <w:jc w:val="center"/>
              <w:rPr>
                <w:rFonts w:eastAsia="SimSun"/>
                <w:color w:val="000000" w:themeColor="text1"/>
              </w:rPr>
            </w:pPr>
            <w:r>
              <w:rPr>
                <w:color w:val="000000" w:themeColor="text1"/>
              </w:rPr>
              <w:t>11dB for PCC</w:t>
            </w:r>
          </w:p>
        </w:tc>
        <w:tc>
          <w:tcPr>
            <w:tcW w:w="3211" w:type="dxa"/>
            <w:tcBorders>
              <w:top w:val="single" w:sz="4" w:space="0" w:color="auto"/>
              <w:left w:val="single" w:sz="4" w:space="0" w:color="auto"/>
              <w:bottom w:val="single" w:sz="4" w:space="0" w:color="auto"/>
              <w:right w:val="single" w:sz="4" w:space="0" w:color="auto"/>
            </w:tcBorders>
            <w:hideMark/>
          </w:tcPr>
          <w:p w14:paraId="49AEDF4E" w14:textId="77777777" w:rsidR="007D1BE5" w:rsidRDefault="007D1BE5">
            <w:pPr>
              <w:autoSpaceDE w:val="0"/>
              <w:autoSpaceDN w:val="0"/>
              <w:adjustRightInd w:val="0"/>
              <w:jc w:val="center"/>
              <w:rPr>
                <w:color w:val="000000" w:themeColor="text1"/>
              </w:rPr>
            </w:pPr>
            <w:r>
              <w:rPr>
                <w:color w:val="000000" w:themeColor="text1"/>
              </w:rPr>
              <w:t>6.7dB for SCC</w:t>
            </w:r>
          </w:p>
        </w:tc>
      </w:tr>
      <w:tr w:rsidR="007D1BE5" w14:paraId="21F63FBF" w14:textId="77777777" w:rsidTr="007D1BE5">
        <w:tc>
          <w:tcPr>
            <w:tcW w:w="3210" w:type="dxa"/>
            <w:tcBorders>
              <w:top w:val="single" w:sz="4" w:space="0" w:color="auto"/>
              <w:left w:val="single" w:sz="4" w:space="0" w:color="auto"/>
              <w:bottom w:val="single" w:sz="4" w:space="0" w:color="auto"/>
              <w:right w:val="single" w:sz="4" w:space="0" w:color="auto"/>
            </w:tcBorders>
          </w:tcPr>
          <w:p w14:paraId="6DD59434" w14:textId="77777777" w:rsidR="007D1BE5" w:rsidRDefault="007D1BE5">
            <w:pPr>
              <w:jc w:val="center"/>
              <w:rPr>
                <w:rFonts w:ascii="Arial" w:eastAsia="Times New Roman" w:hAnsi="Arial" w:cs="Arial"/>
                <w:b/>
                <w:bCs/>
                <w:color w:val="000000" w:themeColor="text1"/>
                <w:sz w:val="18"/>
                <w:szCs w:val="18"/>
              </w:rPr>
            </w:pPr>
          </w:p>
        </w:tc>
        <w:tc>
          <w:tcPr>
            <w:tcW w:w="3210" w:type="dxa"/>
            <w:tcBorders>
              <w:top w:val="single" w:sz="4" w:space="0" w:color="auto"/>
              <w:left w:val="single" w:sz="4" w:space="0" w:color="auto"/>
              <w:bottom w:val="single" w:sz="4" w:space="0" w:color="auto"/>
              <w:right w:val="single" w:sz="4" w:space="0" w:color="auto"/>
            </w:tcBorders>
            <w:hideMark/>
          </w:tcPr>
          <w:p w14:paraId="35A3910B" w14:textId="77777777" w:rsidR="007D1BE5" w:rsidRDefault="007D1BE5">
            <w:pPr>
              <w:autoSpaceDE w:val="0"/>
              <w:autoSpaceDN w:val="0"/>
              <w:adjustRightInd w:val="0"/>
              <w:jc w:val="both"/>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PCC SNR (dB) after ADC</w:t>
            </w:r>
          </w:p>
        </w:tc>
        <w:tc>
          <w:tcPr>
            <w:tcW w:w="3211" w:type="dxa"/>
            <w:tcBorders>
              <w:top w:val="single" w:sz="4" w:space="0" w:color="auto"/>
              <w:left w:val="single" w:sz="4" w:space="0" w:color="auto"/>
              <w:bottom w:val="single" w:sz="4" w:space="0" w:color="auto"/>
              <w:right w:val="single" w:sz="4" w:space="0" w:color="auto"/>
            </w:tcBorders>
            <w:hideMark/>
          </w:tcPr>
          <w:p w14:paraId="5F001A1A" w14:textId="77777777" w:rsidR="007D1BE5" w:rsidRDefault="007D1BE5">
            <w:pPr>
              <w:autoSpaceDE w:val="0"/>
              <w:autoSpaceDN w:val="0"/>
              <w:adjustRightInd w:val="0"/>
              <w:jc w:val="both"/>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SCC SNR (dB) after ADC</w:t>
            </w:r>
          </w:p>
        </w:tc>
      </w:tr>
      <w:tr w:rsidR="007D1BE5" w14:paraId="0D0F084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7EF8563A"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REFSENS</w:t>
            </w:r>
          </w:p>
        </w:tc>
        <w:tc>
          <w:tcPr>
            <w:tcW w:w="3210" w:type="dxa"/>
            <w:tcBorders>
              <w:top w:val="single" w:sz="4" w:space="0" w:color="auto"/>
              <w:left w:val="single" w:sz="4" w:space="0" w:color="auto"/>
              <w:bottom w:val="single" w:sz="4" w:space="0" w:color="auto"/>
              <w:right w:val="single" w:sz="4" w:space="0" w:color="auto"/>
            </w:tcBorders>
            <w:hideMark/>
          </w:tcPr>
          <w:p w14:paraId="1810F917" w14:textId="77777777" w:rsidR="007D1BE5" w:rsidRDefault="007D1BE5">
            <w:pPr>
              <w:autoSpaceDE w:val="0"/>
              <w:autoSpaceDN w:val="0"/>
              <w:adjustRightInd w:val="0"/>
              <w:jc w:val="center"/>
              <w:rPr>
                <w:rFonts w:eastAsia="SimSun"/>
                <w:color w:val="000000" w:themeColor="text1"/>
              </w:rPr>
            </w:pPr>
            <w:r>
              <w:rPr>
                <w:color w:val="000000" w:themeColor="text1"/>
              </w:rPr>
              <w:t>-1</w:t>
            </w:r>
          </w:p>
        </w:tc>
        <w:tc>
          <w:tcPr>
            <w:tcW w:w="3211" w:type="dxa"/>
            <w:tcBorders>
              <w:top w:val="single" w:sz="4" w:space="0" w:color="auto"/>
              <w:left w:val="single" w:sz="4" w:space="0" w:color="auto"/>
              <w:bottom w:val="single" w:sz="4" w:space="0" w:color="auto"/>
              <w:right w:val="single" w:sz="4" w:space="0" w:color="auto"/>
            </w:tcBorders>
            <w:hideMark/>
          </w:tcPr>
          <w:p w14:paraId="5E30B14F" w14:textId="77777777" w:rsidR="007D1BE5" w:rsidRDefault="007D1BE5">
            <w:pPr>
              <w:autoSpaceDE w:val="0"/>
              <w:autoSpaceDN w:val="0"/>
              <w:adjustRightInd w:val="0"/>
              <w:jc w:val="center"/>
              <w:rPr>
                <w:color w:val="000000" w:themeColor="text1"/>
              </w:rPr>
            </w:pPr>
            <w:r>
              <w:rPr>
                <w:color w:val="000000" w:themeColor="text1"/>
              </w:rPr>
              <w:t>-1</w:t>
            </w:r>
          </w:p>
        </w:tc>
      </w:tr>
      <w:tr w:rsidR="007D1BE5" w14:paraId="6BAC202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14BC7650"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ACS Case 1</w:t>
            </w:r>
          </w:p>
        </w:tc>
        <w:tc>
          <w:tcPr>
            <w:tcW w:w="3210" w:type="dxa"/>
            <w:tcBorders>
              <w:top w:val="single" w:sz="4" w:space="0" w:color="auto"/>
              <w:left w:val="single" w:sz="4" w:space="0" w:color="auto"/>
              <w:bottom w:val="single" w:sz="4" w:space="0" w:color="auto"/>
              <w:right w:val="single" w:sz="4" w:space="0" w:color="auto"/>
            </w:tcBorders>
            <w:hideMark/>
          </w:tcPr>
          <w:p w14:paraId="1D13A698" w14:textId="77777777" w:rsidR="007D1BE5" w:rsidRDefault="007D1BE5">
            <w:pPr>
              <w:autoSpaceDE w:val="0"/>
              <w:autoSpaceDN w:val="0"/>
              <w:adjustRightInd w:val="0"/>
              <w:jc w:val="center"/>
              <w:rPr>
                <w:rFonts w:eastAsia="SimSun"/>
                <w:color w:val="000000" w:themeColor="text1"/>
              </w:rPr>
            </w:pPr>
            <w:r>
              <w:rPr>
                <w:color w:val="000000" w:themeColor="text1"/>
              </w:rPr>
              <w:t>13</w:t>
            </w:r>
          </w:p>
        </w:tc>
        <w:tc>
          <w:tcPr>
            <w:tcW w:w="3211" w:type="dxa"/>
            <w:tcBorders>
              <w:top w:val="single" w:sz="4" w:space="0" w:color="auto"/>
              <w:left w:val="single" w:sz="4" w:space="0" w:color="auto"/>
              <w:bottom w:val="single" w:sz="4" w:space="0" w:color="auto"/>
              <w:right w:val="single" w:sz="4" w:space="0" w:color="auto"/>
            </w:tcBorders>
            <w:hideMark/>
          </w:tcPr>
          <w:p w14:paraId="15EACC4B" w14:textId="77777777" w:rsidR="007D1BE5" w:rsidRDefault="007D1BE5">
            <w:pPr>
              <w:autoSpaceDE w:val="0"/>
              <w:autoSpaceDN w:val="0"/>
              <w:adjustRightInd w:val="0"/>
              <w:jc w:val="center"/>
              <w:rPr>
                <w:color w:val="000000" w:themeColor="text1"/>
              </w:rPr>
            </w:pPr>
            <w:r>
              <w:rPr>
                <w:color w:val="000000" w:themeColor="text1"/>
              </w:rPr>
              <w:t>13</w:t>
            </w:r>
          </w:p>
        </w:tc>
      </w:tr>
      <w:tr w:rsidR="007D1BE5" w14:paraId="2F896F32"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5596562"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ACS Case 2</w:t>
            </w:r>
          </w:p>
        </w:tc>
        <w:tc>
          <w:tcPr>
            <w:tcW w:w="3210" w:type="dxa"/>
            <w:tcBorders>
              <w:top w:val="single" w:sz="4" w:space="0" w:color="auto"/>
              <w:left w:val="single" w:sz="4" w:space="0" w:color="auto"/>
              <w:bottom w:val="single" w:sz="4" w:space="0" w:color="auto"/>
              <w:right w:val="single" w:sz="4" w:space="0" w:color="auto"/>
            </w:tcBorders>
            <w:hideMark/>
          </w:tcPr>
          <w:p w14:paraId="119340E3" w14:textId="77777777" w:rsidR="007D1BE5" w:rsidRDefault="007D1BE5">
            <w:pPr>
              <w:autoSpaceDE w:val="0"/>
              <w:autoSpaceDN w:val="0"/>
              <w:adjustRightInd w:val="0"/>
              <w:jc w:val="center"/>
              <w:rPr>
                <w:rFonts w:eastAsia="SimSun"/>
                <w:color w:val="000000" w:themeColor="text1"/>
              </w:rPr>
            </w:pPr>
            <w:r>
              <w:rPr>
                <w:color w:val="000000" w:themeColor="text1"/>
              </w:rPr>
              <w:t>4.1</w:t>
            </w:r>
          </w:p>
        </w:tc>
        <w:tc>
          <w:tcPr>
            <w:tcW w:w="3211" w:type="dxa"/>
            <w:tcBorders>
              <w:top w:val="single" w:sz="4" w:space="0" w:color="auto"/>
              <w:left w:val="single" w:sz="4" w:space="0" w:color="auto"/>
              <w:bottom w:val="single" w:sz="4" w:space="0" w:color="auto"/>
              <w:right w:val="single" w:sz="4" w:space="0" w:color="auto"/>
            </w:tcBorders>
            <w:hideMark/>
          </w:tcPr>
          <w:p w14:paraId="592D0799" w14:textId="77777777" w:rsidR="007D1BE5" w:rsidRDefault="007D1BE5">
            <w:pPr>
              <w:autoSpaceDE w:val="0"/>
              <w:autoSpaceDN w:val="0"/>
              <w:adjustRightInd w:val="0"/>
              <w:jc w:val="center"/>
              <w:rPr>
                <w:color w:val="000000" w:themeColor="text1"/>
              </w:rPr>
            </w:pPr>
            <w:r>
              <w:rPr>
                <w:color w:val="000000" w:themeColor="text1"/>
              </w:rPr>
              <w:t>4.1</w:t>
            </w:r>
          </w:p>
        </w:tc>
      </w:tr>
      <w:tr w:rsidR="007D1BE5" w14:paraId="445D1A90"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67B993F"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IBB Case 1</w:t>
            </w:r>
          </w:p>
        </w:tc>
        <w:tc>
          <w:tcPr>
            <w:tcW w:w="3210" w:type="dxa"/>
            <w:tcBorders>
              <w:top w:val="single" w:sz="4" w:space="0" w:color="auto"/>
              <w:left w:val="single" w:sz="4" w:space="0" w:color="auto"/>
              <w:bottom w:val="single" w:sz="4" w:space="0" w:color="auto"/>
              <w:right w:val="single" w:sz="4" w:space="0" w:color="auto"/>
            </w:tcBorders>
            <w:hideMark/>
          </w:tcPr>
          <w:p w14:paraId="0EB2D5B0" w14:textId="77777777" w:rsidR="007D1BE5" w:rsidRDefault="007D1BE5">
            <w:pPr>
              <w:autoSpaceDE w:val="0"/>
              <w:autoSpaceDN w:val="0"/>
              <w:adjustRightInd w:val="0"/>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7DBC8592" w14:textId="77777777" w:rsidR="007D1BE5" w:rsidRDefault="007D1BE5">
            <w:pPr>
              <w:autoSpaceDE w:val="0"/>
              <w:autoSpaceDN w:val="0"/>
              <w:adjustRightInd w:val="0"/>
              <w:jc w:val="center"/>
              <w:rPr>
                <w:color w:val="000000" w:themeColor="text1"/>
              </w:rPr>
            </w:pPr>
            <w:r>
              <w:rPr>
                <w:color w:val="000000" w:themeColor="text1"/>
              </w:rPr>
              <w:t>5</w:t>
            </w:r>
          </w:p>
        </w:tc>
      </w:tr>
      <w:tr w:rsidR="007D1BE5" w14:paraId="7B23BCE9" w14:textId="77777777" w:rsidTr="007D1BE5">
        <w:tc>
          <w:tcPr>
            <w:tcW w:w="3210" w:type="dxa"/>
            <w:tcBorders>
              <w:top w:val="single" w:sz="4" w:space="0" w:color="auto"/>
              <w:left w:val="single" w:sz="4" w:space="0" w:color="auto"/>
              <w:bottom w:val="single" w:sz="4" w:space="0" w:color="auto"/>
              <w:right w:val="single" w:sz="4" w:space="0" w:color="auto"/>
            </w:tcBorders>
            <w:hideMark/>
          </w:tcPr>
          <w:p w14:paraId="42D0EF23"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IBB Case 2</w:t>
            </w:r>
          </w:p>
        </w:tc>
        <w:tc>
          <w:tcPr>
            <w:tcW w:w="3210" w:type="dxa"/>
            <w:tcBorders>
              <w:top w:val="single" w:sz="4" w:space="0" w:color="auto"/>
              <w:left w:val="single" w:sz="4" w:space="0" w:color="auto"/>
              <w:bottom w:val="single" w:sz="4" w:space="0" w:color="auto"/>
              <w:right w:val="single" w:sz="4" w:space="0" w:color="auto"/>
            </w:tcBorders>
            <w:hideMark/>
          </w:tcPr>
          <w:p w14:paraId="6472EFF9" w14:textId="77777777" w:rsidR="007D1BE5" w:rsidRDefault="007D1BE5">
            <w:pPr>
              <w:autoSpaceDE w:val="0"/>
              <w:autoSpaceDN w:val="0"/>
              <w:adjustRightInd w:val="0"/>
              <w:jc w:val="center"/>
              <w:rPr>
                <w:rFonts w:eastAsia="SimSun"/>
                <w:color w:val="000000" w:themeColor="text1"/>
              </w:rPr>
            </w:pPr>
            <w:r>
              <w:rPr>
                <w:color w:val="000000" w:themeColor="text1"/>
              </w:rPr>
              <w:t>5</w:t>
            </w:r>
          </w:p>
        </w:tc>
        <w:tc>
          <w:tcPr>
            <w:tcW w:w="3211" w:type="dxa"/>
            <w:tcBorders>
              <w:top w:val="single" w:sz="4" w:space="0" w:color="auto"/>
              <w:left w:val="single" w:sz="4" w:space="0" w:color="auto"/>
              <w:bottom w:val="single" w:sz="4" w:space="0" w:color="auto"/>
              <w:right w:val="single" w:sz="4" w:space="0" w:color="auto"/>
            </w:tcBorders>
            <w:hideMark/>
          </w:tcPr>
          <w:p w14:paraId="286D10A1" w14:textId="77777777" w:rsidR="007D1BE5" w:rsidRDefault="007D1BE5">
            <w:pPr>
              <w:autoSpaceDE w:val="0"/>
              <w:autoSpaceDN w:val="0"/>
              <w:adjustRightInd w:val="0"/>
              <w:jc w:val="center"/>
              <w:rPr>
                <w:color w:val="000000" w:themeColor="text1"/>
              </w:rPr>
            </w:pPr>
            <w:r>
              <w:rPr>
                <w:color w:val="000000" w:themeColor="text1"/>
              </w:rPr>
              <w:t>5</w:t>
            </w:r>
          </w:p>
        </w:tc>
      </w:tr>
    </w:tbl>
    <w:p w14:paraId="25134157" w14:textId="77777777" w:rsidR="007D1BE5" w:rsidRDefault="007D1BE5" w:rsidP="007D1BE5">
      <w:pPr>
        <w:autoSpaceDE w:val="0"/>
        <w:autoSpaceDN w:val="0"/>
        <w:adjustRightInd w:val="0"/>
        <w:jc w:val="both"/>
        <w:rPr>
          <w:rFonts w:eastAsia="SimSun"/>
          <w:color w:val="000000" w:themeColor="text1"/>
          <w:lang w:eastAsia="zh-CN"/>
        </w:rPr>
      </w:pPr>
    </w:p>
    <w:p w14:paraId="6EBE6278" w14:textId="77777777" w:rsidR="007D1BE5" w:rsidRDefault="007D1BE5" w:rsidP="007D1BE5">
      <w:pPr>
        <w:autoSpaceDE w:val="0"/>
        <w:autoSpaceDN w:val="0"/>
        <w:adjustRightInd w:val="0"/>
        <w:jc w:val="both"/>
        <w:rPr>
          <w:color w:val="000000" w:themeColor="text1"/>
        </w:rPr>
      </w:pPr>
    </w:p>
    <w:p w14:paraId="18D49AD2" w14:textId="77777777" w:rsidR="007D1BE5" w:rsidRDefault="007D1BE5" w:rsidP="007D1BE5">
      <w:pPr>
        <w:autoSpaceDE w:val="0"/>
        <w:autoSpaceDN w:val="0"/>
        <w:adjustRightInd w:val="0"/>
        <w:jc w:val="both"/>
        <w:rPr>
          <w:color w:val="000000" w:themeColor="text1"/>
        </w:rPr>
      </w:pPr>
      <w:r>
        <w:rPr>
          <w:color w:val="000000" w:themeColor="text1"/>
        </w:rPr>
        <w:t>Based on the analysis, with the proposed ΔR</w:t>
      </w:r>
      <w:r>
        <w:rPr>
          <w:color w:val="000000" w:themeColor="text1"/>
          <w:vertAlign w:val="subscript"/>
        </w:rPr>
        <w:t>IBNC</w:t>
      </w:r>
      <w:r>
        <w:rPr>
          <w:color w:val="000000" w:themeColor="text1"/>
        </w:rPr>
        <w:t xml:space="preserve"> adjustment due to self-interference, the ACS/IBB requirements can be met with some margin. However, we note that this conclusion may depend on the CA band combination. For instance, if the duplex gap between UL and DL bands are wide enough, in other words, the TX leakage is of little issue and little ΔR</w:t>
      </w:r>
      <w:r>
        <w:rPr>
          <w:color w:val="000000" w:themeColor="text1"/>
          <w:vertAlign w:val="subscript"/>
        </w:rPr>
        <w:t>IBNC</w:t>
      </w:r>
      <w:r>
        <w:rPr>
          <w:color w:val="000000" w:themeColor="text1"/>
        </w:rPr>
        <w:t xml:space="preserve"> adjustment is needed to meet the REFSENS requirement, there may be some adjustment needed for ACS/IBB requirements.</w:t>
      </w:r>
    </w:p>
    <w:p w14:paraId="2F441C45" w14:textId="77777777" w:rsidR="007D1BE5" w:rsidRDefault="007D1BE5" w:rsidP="007D1BE5">
      <w:pPr>
        <w:autoSpaceDE w:val="0"/>
        <w:autoSpaceDN w:val="0"/>
        <w:adjustRightInd w:val="0"/>
        <w:jc w:val="both"/>
        <w:rPr>
          <w:color w:val="000000" w:themeColor="text1"/>
        </w:rPr>
      </w:pPr>
    </w:p>
    <w:p w14:paraId="62FD3C76" w14:textId="77777777" w:rsidR="007D1BE5" w:rsidRDefault="007D1BE5" w:rsidP="007D1BE5">
      <w:pPr>
        <w:autoSpaceDE w:val="0"/>
        <w:autoSpaceDN w:val="0"/>
        <w:adjustRightInd w:val="0"/>
        <w:jc w:val="both"/>
        <w:rPr>
          <w:color w:val="000000" w:themeColor="text1"/>
          <w:u w:val="single"/>
        </w:rPr>
      </w:pPr>
      <w:r>
        <w:rPr>
          <w:color w:val="000000" w:themeColor="text1"/>
          <w:u w:val="single"/>
        </w:rPr>
        <w:t>Case 2: The image of the blocker overlaps with a wanted CC</w:t>
      </w:r>
    </w:p>
    <w:p w14:paraId="280559F4" w14:textId="77777777" w:rsidR="007D1BE5" w:rsidRDefault="007D1BE5" w:rsidP="007D1BE5">
      <w:pPr>
        <w:autoSpaceDE w:val="0"/>
        <w:autoSpaceDN w:val="0"/>
        <w:adjustRightInd w:val="0"/>
        <w:jc w:val="both"/>
        <w:rPr>
          <w:color w:val="000000" w:themeColor="text1"/>
        </w:rPr>
      </w:pPr>
    </w:p>
    <w:p w14:paraId="7058AC5F" w14:textId="77777777" w:rsidR="007D1BE5" w:rsidRDefault="007D1BE5" w:rsidP="007D1BE5">
      <w:pPr>
        <w:autoSpaceDE w:val="0"/>
        <w:autoSpaceDN w:val="0"/>
        <w:adjustRightInd w:val="0"/>
        <w:jc w:val="both"/>
        <w:rPr>
          <w:color w:val="000000" w:themeColor="text1"/>
        </w:rPr>
      </w:pPr>
      <w:r>
        <w:rPr>
          <w:color w:val="000000" w:themeColor="text1"/>
        </w:rPr>
        <w:t xml:space="preserve">When the image of the block overlaps with a wanted CC, the results are shown in Table 5 and Table 6 for CA_n3(2A) and CA_n25(2A), respectively. </w:t>
      </w:r>
    </w:p>
    <w:p w14:paraId="14D9A456" w14:textId="77777777" w:rsidR="007D1BE5" w:rsidRDefault="007D1BE5" w:rsidP="007D1BE5">
      <w:pPr>
        <w:autoSpaceDE w:val="0"/>
        <w:autoSpaceDN w:val="0"/>
        <w:adjustRightInd w:val="0"/>
        <w:jc w:val="both"/>
        <w:rPr>
          <w:color w:val="000000" w:themeColor="text1"/>
        </w:rPr>
      </w:pPr>
      <w:r>
        <w:rPr>
          <w:color w:val="000000" w:themeColor="text1"/>
        </w:rPr>
        <w:t>Note the following for the analysis:</w:t>
      </w:r>
    </w:p>
    <w:p w14:paraId="7C823967" w14:textId="77777777" w:rsidR="007D1BE5" w:rsidRDefault="007D1BE5" w:rsidP="007D1BE5">
      <w:pPr>
        <w:pStyle w:val="ae"/>
        <w:numPr>
          <w:ilvl w:val="0"/>
          <w:numId w:val="33"/>
        </w:numPr>
        <w:overflowPunct/>
        <w:spacing w:after="0"/>
        <w:ind w:leftChars="0"/>
        <w:contextualSpacing/>
        <w:jc w:val="both"/>
        <w:rPr>
          <w:color w:val="000000" w:themeColor="text1"/>
        </w:rPr>
      </w:pPr>
      <w:r>
        <w:rPr>
          <w:color w:val="000000" w:themeColor="text1"/>
        </w:rPr>
        <w:t>Image rejection ratio at the UE is assumed to be 25dB.</w:t>
      </w:r>
    </w:p>
    <w:p w14:paraId="2AE10D2B" w14:textId="77777777" w:rsidR="007D1BE5" w:rsidRDefault="007D1BE5" w:rsidP="007D1BE5">
      <w:pPr>
        <w:pStyle w:val="ae"/>
        <w:numPr>
          <w:ilvl w:val="0"/>
          <w:numId w:val="33"/>
        </w:numPr>
        <w:overflowPunct/>
        <w:spacing w:after="0"/>
        <w:ind w:leftChars="0"/>
        <w:contextualSpacing/>
        <w:jc w:val="both"/>
        <w:rPr>
          <w:color w:val="000000" w:themeColor="text1"/>
        </w:rPr>
      </w:pPr>
      <w:r>
        <w:rPr>
          <w:color w:val="000000" w:themeColor="text1"/>
        </w:rPr>
        <w:t>Other assumptions are the same as in Case 1 where the image of the blocker does not overlap with a wanted CC.</w:t>
      </w:r>
    </w:p>
    <w:p w14:paraId="16C30211" w14:textId="77777777" w:rsidR="007D1BE5" w:rsidRDefault="007D1BE5" w:rsidP="007D1BE5">
      <w:pPr>
        <w:pStyle w:val="ae"/>
        <w:numPr>
          <w:ilvl w:val="0"/>
          <w:numId w:val="33"/>
        </w:numPr>
        <w:overflowPunct/>
        <w:spacing w:after="0"/>
        <w:ind w:leftChars="0"/>
        <w:contextualSpacing/>
        <w:jc w:val="both"/>
        <w:rPr>
          <w:color w:val="000000" w:themeColor="text1"/>
        </w:rPr>
      </w:pPr>
      <w:r>
        <w:rPr>
          <w:color w:val="000000" w:themeColor="text1"/>
        </w:rPr>
        <w:t>For the two CA configurations, CA_n3(2A) (5MHz PCC + 5MHz SCC, Wgap = 65MHz) and CA_n25(2A) (5MHz PCC + 5MHz SCC, Wgap = 55MHz), because the PCC and SCC have the same channel bandwidth, the image of the blocker does not overlap with a wanted CC. Therefore, the analysis shown below are aimed to provide an initial assessment of the impact. Further analysis is needed to address the CA configurations where the image of the blocker does overlap with a wanted CC.</w:t>
      </w:r>
    </w:p>
    <w:p w14:paraId="5232F8AD" w14:textId="77777777" w:rsidR="007D1BE5" w:rsidRDefault="007D1BE5" w:rsidP="007D1BE5">
      <w:pPr>
        <w:autoSpaceDE w:val="0"/>
        <w:autoSpaceDN w:val="0"/>
        <w:adjustRightInd w:val="0"/>
        <w:jc w:val="both"/>
        <w:rPr>
          <w:color w:val="000000" w:themeColor="text1"/>
        </w:rPr>
      </w:pPr>
    </w:p>
    <w:p w14:paraId="087AEF06" w14:textId="77777777" w:rsidR="007D1BE5" w:rsidRDefault="007D1BE5" w:rsidP="007D1BE5">
      <w:pPr>
        <w:autoSpaceDE w:val="0"/>
        <w:autoSpaceDN w:val="0"/>
        <w:adjustRightInd w:val="0"/>
        <w:jc w:val="both"/>
        <w:rPr>
          <w:color w:val="000000" w:themeColor="text1"/>
        </w:rPr>
      </w:pPr>
    </w:p>
    <w:p w14:paraId="6F307B6A" w14:textId="4A920610" w:rsidR="007D1BE5" w:rsidRDefault="00455993" w:rsidP="007D1BE5">
      <w:pPr>
        <w:pStyle w:val="TH"/>
        <w:rPr>
          <w:color w:val="000000" w:themeColor="text1"/>
          <w:sz w:val="24"/>
          <w:szCs w:val="24"/>
        </w:rPr>
      </w:pPr>
      <w:r>
        <w:rPr>
          <w:color w:val="000000" w:themeColor="text1"/>
        </w:rPr>
        <w:t>Table 7.2-</w:t>
      </w:r>
      <w:r w:rsidR="007D1BE5">
        <w:rPr>
          <w:color w:val="000000" w:themeColor="text1"/>
        </w:rPr>
        <w:t>5</w:t>
      </w:r>
      <w:r>
        <w:rPr>
          <w:color w:val="000000" w:themeColor="text1"/>
        </w:rPr>
        <w:t>:</w:t>
      </w:r>
      <w:r w:rsidR="007D1BE5">
        <w:rPr>
          <w:color w:val="000000" w:themeColor="text1"/>
        </w:rPr>
        <w:t xml:space="preserve"> Link budget of Blocker for CA_n3(2A)</w:t>
      </w:r>
    </w:p>
    <w:p w14:paraId="31FB813A" w14:textId="77777777" w:rsidR="007D1BE5" w:rsidRDefault="007D1BE5" w:rsidP="007D1BE5">
      <w:pPr>
        <w:autoSpaceDE w:val="0"/>
        <w:autoSpaceDN w:val="0"/>
        <w:adjustRightInd w:val="0"/>
        <w:jc w:val="both"/>
        <w:rPr>
          <w:color w:val="000000" w:themeColor="text1"/>
        </w:rPr>
      </w:pPr>
    </w:p>
    <w:tbl>
      <w:tblPr>
        <w:tblStyle w:val="ab"/>
        <w:tblW w:w="0" w:type="auto"/>
        <w:jc w:val="center"/>
        <w:tblLook w:val="04A0" w:firstRow="1" w:lastRow="0" w:firstColumn="1" w:lastColumn="0" w:noHBand="0" w:noVBand="1"/>
      </w:tblPr>
      <w:tblGrid>
        <w:gridCol w:w="2155"/>
        <w:gridCol w:w="2023"/>
        <w:gridCol w:w="1975"/>
      </w:tblGrid>
      <w:tr w:rsidR="007D1BE5" w14:paraId="13A0C17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8996152"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4F3732B2" w14:textId="77777777" w:rsidR="007D1BE5" w:rsidRDefault="007D1BE5">
            <w:pPr>
              <w:autoSpaceDE w:val="0"/>
              <w:autoSpaceDN w:val="0"/>
              <w:adjustRightInd w:val="0"/>
              <w:jc w:val="center"/>
              <w:rPr>
                <w:rFonts w:eastAsia="SimSun"/>
                <w:color w:val="000000" w:themeColor="text1"/>
              </w:rPr>
            </w:pPr>
            <w:r>
              <w:rPr>
                <w:color w:val="000000" w:themeColor="text1"/>
              </w:rPr>
              <w:t>25</w:t>
            </w:r>
          </w:p>
        </w:tc>
      </w:tr>
      <w:tr w:rsidR="007D1BE5" w14:paraId="1026708F"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1929B94F" w14:textId="77777777" w:rsidR="007D1BE5" w:rsidRDefault="007D1BE5">
            <w:pPr>
              <w:jc w:val="center"/>
              <w:rPr>
                <w:rFonts w:ascii="Arial" w:eastAsia="Times New Roman"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70B6DA72" w14:textId="77777777" w:rsidR="007D1BE5" w:rsidRDefault="007D1BE5">
            <w:pPr>
              <w:autoSpaceDE w:val="0"/>
              <w:autoSpaceDN w:val="0"/>
              <w:adjustRightInd w:val="0"/>
              <w:jc w:val="both"/>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31E743F2" w14:textId="77777777" w:rsidR="007D1BE5" w:rsidRDefault="007D1BE5">
            <w:pPr>
              <w:autoSpaceDE w:val="0"/>
              <w:autoSpaceDN w:val="0"/>
              <w:adjustRightInd w:val="0"/>
              <w:jc w:val="both"/>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SCC SNR (dB) after ADC</w:t>
            </w:r>
          </w:p>
        </w:tc>
      </w:tr>
      <w:tr w:rsidR="007D1BE5" w14:paraId="66242A9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DB8E907"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29D08B89" w14:textId="77777777" w:rsidR="007D1BE5" w:rsidRDefault="007D1BE5">
            <w:pPr>
              <w:autoSpaceDE w:val="0"/>
              <w:autoSpaceDN w:val="0"/>
              <w:adjustRightInd w:val="0"/>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4085C004" w14:textId="77777777" w:rsidR="007D1BE5" w:rsidRDefault="007D1BE5">
            <w:pPr>
              <w:autoSpaceDE w:val="0"/>
              <w:autoSpaceDN w:val="0"/>
              <w:adjustRightInd w:val="0"/>
              <w:jc w:val="center"/>
              <w:rPr>
                <w:color w:val="000000" w:themeColor="text1"/>
              </w:rPr>
            </w:pPr>
            <w:r>
              <w:rPr>
                <w:color w:val="000000" w:themeColor="text1"/>
              </w:rPr>
              <w:t>-1</w:t>
            </w:r>
          </w:p>
        </w:tc>
      </w:tr>
      <w:tr w:rsidR="007D1BE5" w14:paraId="2A83C520"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48324EC"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062C3673" w14:textId="77777777" w:rsidR="007D1BE5" w:rsidRDefault="007D1BE5">
            <w:pPr>
              <w:autoSpaceDE w:val="0"/>
              <w:autoSpaceDN w:val="0"/>
              <w:adjustRightInd w:val="0"/>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69317C8B" w14:textId="77777777" w:rsidR="007D1BE5" w:rsidRDefault="007D1BE5">
            <w:pPr>
              <w:autoSpaceDE w:val="0"/>
              <w:autoSpaceDN w:val="0"/>
              <w:adjustRightInd w:val="0"/>
              <w:jc w:val="center"/>
              <w:rPr>
                <w:color w:val="000000" w:themeColor="text1"/>
              </w:rPr>
            </w:pPr>
            <w:r>
              <w:rPr>
                <w:color w:val="000000" w:themeColor="text1"/>
              </w:rPr>
              <w:t>-6.5</w:t>
            </w:r>
          </w:p>
        </w:tc>
      </w:tr>
      <w:tr w:rsidR="007D1BE5" w14:paraId="16112E0C"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C2E344B"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3398E8A7" w14:textId="77777777" w:rsidR="007D1BE5" w:rsidRDefault="007D1BE5">
            <w:pPr>
              <w:autoSpaceDE w:val="0"/>
              <w:autoSpaceDN w:val="0"/>
              <w:adjustRightInd w:val="0"/>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0C222C7B" w14:textId="77777777" w:rsidR="007D1BE5" w:rsidRDefault="007D1BE5">
            <w:pPr>
              <w:autoSpaceDE w:val="0"/>
              <w:autoSpaceDN w:val="0"/>
              <w:adjustRightInd w:val="0"/>
              <w:jc w:val="center"/>
              <w:rPr>
                <w:color w:val="000000" w:themeColor="text1"/>
              </w:rPr>
            </w:pPr>
            <w:r>
              <w:rPr>
                <w:color w:val="000000" w:themeColor="text1"/>
              </w:rPr>
              <w:t>-6.5</w:t>
            </w:r>
          </w:p>
        </w:tc>
      </w:tr>
      <w:tr w:rsidR="007D1BE5" w14:paraId="3642C766"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2C204127"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6C7030E2" w14:textId="77777777" w:rsidR="007D1BE5" w:rsidRDefault="007D1BE5">
            <w:pPr>
              <w:autoSpaceDE w:val="0"/>
              <w:autoSpaceDN w:val="0"/>
              <w:adjustRightInd w:val="0"/>
              <w:jc w:val="center"/>
              <w:rPr>
                <w:rFonts w:eastAsia="SimSun"/>
                <w:color w:val="000000" w:themeColor="text1"/>
              </w:rPr>
            </w:pPr>
            <w:r>
              <w:rPr>
                <w:color w:val="000000" w:themeColor="text1"/>
              </w:rPr>
              <w:t>0.5</w:t>
            </w:r>
          </w:p>
        </w:tc>
        <w:tc>
          <w:tcPr>
            <w:tcW w:w="1975" w:type="dxa"/>
            <w:tcBorders>
              <w:top w:val="single" w:sz="4" w:space="0" w:color="auto"/>
              <w:left w:val="single" w:sz="4" w:space="0" w:color="auto"/>
              <w:bottom w:val="single" w:sz="4" w:space="0" w:color="auto"/>
              <w:right w:val="single" w:sz="4" w:space="0" w:color="auto"/>
            </w:tcBorders>
            <w:hideMark/>
          </w:tcPr>
          <w:p w14:paraId="27104564" w14:textId="77777777" w:rsidR="007D1BE5" w:rsidRDefault="007D1BE5">
            <w:pPr>
              <w:autoSpaceDE w:val="0"/>
              <w:autoSpaceDN w:val="0"/>
              <w:adjustRightInd w:val="0"/>
              <w:jc w:val="center"/>
              <w:rPr>
                <w:color w:val="000000" w:themeColor="text1"/>
              </w:rPr>
            </w:pPr>
            <w:r>
              <w:rPr>
                <w:color w:val="000000" w:themeColor="text1"/>
              </w:rPr>
              <w:t>1.2</w:t>
            </w:r>
          </w:p>
        </w:tc>
      </w:tr>
      <w:tr w:rsidR="007D1BE5" w14:paraId="6070A15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AE86521"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007C6B00" w14:textId="77777777" w:rsidR="007D1BE5" w:rsidRDefault="007D1BE5">
            <w:pPr>
              <w:autoSpaceDE w:val="0"/>
              <w:autoSpaceDN w:val="0"/>
              <w:adjustRightInd w:val="0"/>
              <w:jc w:val="center"/>
              <w:rPr>
                <w:rFonts w:eastAsia="SimSun"/>
                <w:color w:val="000000" w:themeColor="text1"/>
              </w:rPr>
            </w:pPr>
            <w:r>
              <w:rPr>
                <w:color w:val="000000" w:themeColor="text1"/>
              </w:rPr>
              <w:t>-11.5</w:t>
            </w:r>
          </w:p>
        </w:tc>
        <w:tc>
          <w:tcPr>
            <w:tcW w:w="1975" w:type="dxa"/>
            <w:tcBorders>
              <w:top w:val="single" w:sz="4" w:space="0" w:color="auto"/>
              <w:left w:val="single" w:sz="4" w:space="0" w:color="auto"/>
              <w:bottom w:val="single" w:sz="4" w:space="0" w:color="auto"/>
              <w:right w:val="single" w:sz="4" w:space="0" w:color="auto"/>
            </w:tcBorders>
            <w:hideMark/>
          </w:tcPr>
          <w:p w14:paraId="40218178" w14:textId="77777777" w:rsidR="007D1BE5" w:rsidRDefault="007D1BE5">
            <w:pPr>
              <w:autoSpaceDE w:val="0"/>
              <w:autoSpaceDN w:val="0"/>
              <w:adjustRightInd w:val="0"/>
              <w:jc w:val="center"/>
              <w:rPr>
                <w:color w:val="000000" w:themeColor="text1"/>
              </w:rPr>
            </w:pPr>
            <w:r>
              <w:rPr>
                <w:color w:val="000000" w:themeColor="text1"/>
              </w:rPr>
              <w:t>-10.8</w:t>
            </w:r>
          </w:p>
        </w:tc>
      </w:tr>
    </w:tbl>
    <w:p w14:paraId="5BEAC6F2" w14:textId="77777777" w:rsidR="007D1BE5" w:rsidRDefault="007D1BE5" w:rsidP="007D1BE5">
      <w:pPr>
        <w:autoSpaceDE w:val="0"/>
        <w:autoSpaceDN w:val="0"/>
        <w:adjustRightInd w:val="0"/>
        <w:jc w:val="both"/>
        <w:rPr>
          <w:rFonts w:eastAsia="SimSun"/>
          <w:color w:val="000000" w:themeColor="text1"/>
          <w:lang w:eastAsia="zh-CN"/>
        </w:rPr>
      </w:pPr>
    </w:p>
    <w:p w14:paraId="58DF162B" w14:textId="77777777" w:rsidR="007D1BE5" w:rsidRDefault="007D1BE5" w:rsidP="007D1BE5">
      <w:pPr>
        <w:autoSpaceDE w:val="0"/>
        <w:autoSpaceDN w:val="0"/>
        <w:adjustRightInd w:val="0"/>
        <w:jc w:val="both"/>
        <w:rPr>
          <w:color w:val="000000" w:themeColor="text1"/>
        </w:rPr>
      </w:pPr>
    </w:p>
    <w:p w14:paraId="01624AD0" w14:textId="1871C788" w:rsidR="007D1BE5" w:rsidRDefault="00455993" w:rsidP="007D1BE5">
      <w:pPr>
        <w:pStyle w:val="TH"/>
        <w:rPr>
          <w:color w:val="000000" w:themeColor="text1"/>
          <w:sz w:val="24"/>
          <w:szCs w:val="24"/>
        </w:rPr>
      </w:pPr>
      <w:r>
        <w:rPr>
          <w:color w:val="000000" w:themeColor="text1"/>
        </w:rPr>
        <w:t>Table 7.2-</w:t>
      </w:r>
      <w:r w:rsidR="007D1BE5">
        <w:rPr>
          <w:color w:val="000000" w:themeColor="text1"/>
        </w:rPr>
        <w:t>6</w:t>
      </w:r>
      <w:r>
        <w:rPr>
          <w:color w:val="000000" w:themeColor="text1"/>
        </w:rPr>
        <w:t>:</w:t>
      </w:r>
      <w:r w:rsidR="007D1BE5">
        <w:rPr>
          <w:color w:val="000000" w:themeColor="text1"/>
        </w:rPr>
        <w:t xml:space="preserve"> Link budget of Blocker for CA_n25(2A)</w:t>
      </w:r>
    </w:p>
    <w:p w14:paraId="32DCC336" w14:textId="77777777" w:rsidR="007D1BE5" w:rsidRDefault="007D1BE5" w:rsidP="007D1BE5">
      <w:pPr>
        <w:autoSpaceDE w:val="0"/>
        <w:autoSpaceDN w:val="0"/>
        <w:adjustRightInd w:val="0"/>
        <w:jc w:val="both"/>
        <w:rPr>
          <w:color w:val="000000" w:themeColor="text1"/>
        </w:rPr>
      </w:pPr>
    </w:p>
    <w:tbl>
      <w:tblPr>
        <w:tblStyle w:val="ab"/>
        <w:tblW w:w="0" w:type="auto"/>
        <w:jc w:val="center"/>
        <w:tblLook w:val="04A0" w:firstRow="1" w:lastRow="0" w:firstColumn="1" w:lastColumn="0" w:noHBand="0" w:noVBand="1"/>
      </w:tblPr>
      <w:tblGrid>
        <w:gridCol w:w="2155"/>
        <w:gridCol w:w="2023"/>
        <w:gridCol w:w="1975"/>
      </w:tblGrid>
      <w:tr w:rsidR="007D1BE5" w14:paraId="3FE922C9"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5A39CA8E"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Image rejection ratio (IRR) (dB)</w:t>
            </w:r>
          </w:p>
        </w:tc>
        <w:tc>
          <w:tcPr>
            <w:tcW w:w="3998" w:type="dxa"/>
            <w:gridSpan w:val="2"/>
            <w:tcBorders>
              <w:top w:val="single" w:sz="4" w:space="0" w:color="auto"/>
              <w:left w:val="single" w:sz="4" w:space="0" w:color="auto"/>
              <w:bottom w:val="single" w:sz="4" w:space="0" w:color="auto"/>
              <w:right w:val="single" w:sz="4" w:space="0" w:color="auto"/>
            </w:tcBorders>
            <w:hideMark/>
          </w:tcPr>
          <w:p w14:paraId="761C8A0E" w14:textId="77777777" w:rsidR="007D1BE5" w:rsidRDefault="007D1BE5">
            <w:pPr>
              <w:autoSpaceDE w:val="0"/>
              <w:autoSpaceDN w:val="0"/>
              <w:adjustRightInd w:val="0"/>
              <w:jc w:val="center"/>
              <w:rPr>
                <w:rFonts w:eastAsia="SimSun"/>
                <w:color w:val="000000" w:themeColor="text1"/>
              </w:rPr>
            </w:pPr>
            <w:r>
              <w:rPr>
                <w:color w:val="000000" w:themeColor="text1"/>
              </w:rPr>
              <w:t>25</w:t>
            </w:r>
          </w:p>
        </w:tc>
      </w:tr>
      <w:tr w:rsidR="007D1BE5" w14:paraId="2B6B2231"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tcPr>
          <w:p w14:paraId="6DE861D7" w14:textId="77777777" w:rsidR="007D1BE5" w:rsidRDefault="007D1BE5">
            <w:pPr>
              <w:jc w:val="center"/>
              <w:rPr>
                <w:rFonts w:ascii="Arial" w:eastAsia="Times New Roman" w:hAnsi="Arial" w:cs="Arial"/>
                <w:b/>
                <w:bCs/>
                <w:color w:val="000000" w:themeColor="text1"/>
                <w:sz w:val="18"/>
                <w:szCs w:val="18"/>
              </w:rPr>
            </w:pPr>
          </w:p>
        </w:tc>
        <w:tc>
          <w:tcPr>
            <w:tcW w:w="2023" w:type="dxa"/>
            <w:tcBorders>
              <w:top w:val="single" w:sz="4" w:space="0" w:color="auto"/>
              <w:left w:val="single" w:sz="4" w:space="0" w:color="auto"/>
              <w:bottom w:val="single" w:sz="4" w:space="0" w:color="auto"/>
              <w:right w:val="single" w:sz="4" w:space="0" w:color="auto"/>
            </w:tcBorders>
            <w:hideMark/>
          </w:tcPr>
          <w:p w14:paraId="06FE79BB" w14:textId="77777777" w:rsidR="007D1BE5" w:rsidRDefault="007D1BE5">
            <w:pPr>
              <w:autoSpaceDE w:val="0"/>
              <w:autoSpaceDN w:val="0"/>
              <w:adjustRightInd w:val="0"/>
              <w:jc w:val="both"/>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PCC SNR (dB) after ADC</w:t>
            </w:r>
          </w:p>
        </w:tc>
        <w:tc>
          <w:tcPr>
            <w:tcW w:w="1975" w:type="dxa"/>
            <w:tcBorders>
              <w:top w:val="single" w:sz="4" w:space="0" w:color="auto"/>
              <w:left w:val="single" w:sz="4" w:space="0" w:color="auto"/>
              <w:bottom w:val="single" w:sz="4" w:space="0" w:color="auto"/>
              <w:right w:val="single" w:sz="4" w:space="0" w:color="auto"/>
            </w:tcBorders>
            <w:hideMark/>
          </w:tcPr>
          <w:p w14:paraId="6B90C1E3" w14:textId="77777777" w:rsidR="007D1BE5" w:rsidRDefault="007D1BE5">
            <w:pPr>
              <w:autoSpaceDE w:val="0"/>
              <w:autoSpaceDN w:val="0"/>
              <w:adjustRightInd w:val="0"/>
              <w:jc w:val="both"/>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SCC SNR (dB) after ADC</w:t>
            </w:r>
          </w:p>
        </w:tc>
      </w:tr>
      <w:tr w:rsidR="007D1BE5" w14:paraId="75351C5D"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480B8E0A"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REFSENS</w:t>
            </w:r>
          </w:p>
        </w:tc>
        <w:tc>
          <w:tcPr>
            <w:tcW w:w="2023" w:type="dxa"/>
            <w:tcBorders>
              <w:top w:val="single" w:sz="4" w:space="0" w:color="auto"/>
              <w:left w:val="single" w:sz="4" w:space="0" w:color="auto"/>
              <w:bottom w:val="single" w:sz="4" w:space="0" w:color="auto"/>
              <w:right w:val="single" w:sz="4" w:space="0" w:color="auto"/>
            </w:tcBorders>
            <w:hideMark/>
          </w:tcPr>
          <w:p w14:paraId="7E54E01C" w14:textId="77777777" w:rsidR="007D1BE5" w:rsidRDefault="007D1BE5">
            <w:pPr>
              <w:autoSpaceDE w:val="0"/>
              <w:autoSpaceDN w:val="0"/>
              <w:adjustRightInd w:val="0"/>
              <w:jc w:val="center"/>
              <w:rPr>
                <w:rFonts w:eastAsia="SimSun"/>
                <w:color w:val="000000" w:themeColor="text1"/>
              </w:rPr>
            </w:pPr>
            <w:r>
              <w:rPr>
                <w:color w:val="000000" w:themeColor="text1"/>
              </w:rPr>
              <w:t>-1</w:t>
            </w:r>
          </w:p>
        </w:tc>
        <w:tc>
          <w:tcPr>
            <w:tcW w:w="1975" w:type="dxa"/>
            <w:tcBorders>
              <w:top w:val="single" w:sz="4" w:space="0" w:color="auto"/>
              <w:left w:val="single" w:sz="4" w:space="0" w:color="auto"/>
              <w:bottom w:val="single" w:sz="4" w:space="0" w:color="auto"/>
              <w:right w:val="single" w:sz="4" w:space="0" w:color="auto"/>
            </w:tcBorders>
            <w:hideMark/>
          </w:tcPr>
          <w:p w14:paraId="19268125" w14:textId="77777777" w:rsidR="007D1BE5" w:rsidRDefault="007D1BE5">
            <w:pPr>
              <w:autoSpaceDE w:val="0"/>
              <w:autoSpaceDN w:val="0"/>
              <w:adjustRightInd w:val="0"/>
              <w:jc w:val="center"/>
              <w:rPr>
                <w:color w:val="000000" w:themeColor="text1"/>
              </w:rPr>
            </w:pPr>
            <w:r>
              <w:rPr>
                <w:color w:val="000000" w:themeColor="text1"/>
              </w:rPr>
              <w:t>-1</w:t>
            </w:r>
          </w:p>
        </w:tc>
      </w:tr>
      <w:tr w:rsidR="007D1BE5" w14:paraId="5190B2C4"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118E1745"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ACS Case 1</w:t>
            </w:r>
          </w:p>
        </w:tc>
        <w:tc>
          <w:tcPr>
            <w:tcW w:w="2023" w:type="dxa"/>
            <w:tcBorders>
              <w:top w:val="single" w:sz="4" w:space="0" w:color="auto"/>
              <w:left w:val="single" w:sz="4" w:space="0" w:color="auto"/>
              <w:bottom w:val="single" w:sz="4" w:space="0" w:color="auto"/>
              <w:right w:val="single" w:sz="4" w:space="0" w:color="auto"/>
            </w:tcBorders>
            <w:hideMark/>
          </w:tcPr>
          <w:p w14:paraId="131F72BC" w14:textId="77777777" w:rsidR="007D1BE5" w:rsidRDefault="007D1BE5">
            <w:pPr>
              <w:autoSpaceDE w:val="0"/>
              <w:autoSpaceDN w:val="0"/>
              <w:adjustRightInd w:val="0"/>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8814068" w14:textId="77777777" w:rsidR="007D1BE5" w:rsidRDefault="007D1BE5">
            <w:pPr>
              <w:autoSpaceDE w:val="0"/>
              <w:autoSpaceDN w:val="0"/>
              <w:adjustRightInd w:val="0"/>
              <w:jc w:val="center"/>
              <w:rPr>
                <w:color w:val="000000" w:themeColor="text1"/>
              </w:rPr>
            </w:pPr>
            <w:r>
              <w:rPr>
                <w:color w:val="000000" w:themeColor="text1"/>
              </w:rPr>
              <w:t>-6.5</w:t>
            </w:r>
          </w:p>
        </w:tc>
      </w:tr>
      <w:tr w:rsidR="007D1BE5" w14:paraId="2FDFFE28"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726F301"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ACS Case 2</w:t>
            </w:r>
          </w:p>
        </w:tc>
        <w:tc>
          <w:tcPr>
            <w:tcW w:w="2023" w:type="dxa"/>
            <w:tcBorders>
              <w:top w:val="single" w:sz="4" w:space="0" w:color="auto"/>
              <w:left w:val="single" w:sz="4" w:space="0" w:color="auto"/>
              <w:bottom w:val="single" w:sz="4" w:space="0" w:color="auto"/>
              <w:right w:val="single" w:sz="4" w:space="0" w:color="auto"/>
            </w:tcBorders>
            <w:hideMark/>
          </w:tcPr>
          <w:p w14:paraId="6C45331F" w14:textId="77777777" w:rsidR="007D1BE5" w:rsidRDefault="007D1BE5">
            <w:pPr>
              <w:autoSpaceDE w:val="0"/>
              <w:autoSpaceDN w:val="0"/>
              <w:adjustRightInd w:val="0"/>
              <w:jc w:val="center"/>
              <w:rPr>
                <w:rFonts w:eastAsia="SimSun"/>
                <w:color w:val="000000" w:themeColor="text1"/>
              </w:rPr>
            </w:pPr>
            <w:r>
              <w:rPr>
                <w:color w:val="000000" w:themeColor="text1"/>
              </w:rPr>
              <w:t>-6.5</w:t>
            </w:r>
          </w:p>
        </w:tc>
        <w:tc>
          <w:tcPr>
            <w:tcW w:w="1975" w:type="dxa"/>
            <w:tcBorders>
              <w:top w:val="single" w:sz="4" w:space="0" w:color="auto"/>
              <w:left w:val="single" w:sz="4" w:space="0" w:color="auto"/>
              <w:bottom w:val="single" w:sz="4" w:space="0" w:color="auto"/>
              <w:right w:val="single" w:sz="4" w:space="0" w:color="auto"/>
            </w:tcBorders>
            <w:hideMark/>
          </w:tcPr>
          <w:p w14:paraId="35C70A39" w14:textId="77777777" w:rsidR="007D1BE5" w:rsidRDefault="007D1BE5">
            <w:pPr>
              <w:autoSpaceDE w:val="0"/>
              <w:autoSpaceDN w:val="0"/>
              <w:adjustRightInd w:val="0"/>
              <w:jc w:val="center"/>
              <w:rPr>
                <w:color w:val="000000" w:themeColor="text1"/>
              </w:rPr>
            </w:pPr>
            <w:r>
              <w:rPr>
                <w:color w:val="000000" w:themeColor="text1"/>
              </w:rPr>
              <w:t>-6.5</w:t>
            </w:r>
          </w:p>
        </w:tc>
      </w:tr>
      <w:tr w:rsidR="007D1BE5" w14:paraId="29FDC1AB"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3F260904"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IBB Case 1</w:t>
            </w:r>
          </w:p>
        </w:tc>
        <w:tc>
          <w:tcPr>
            <w:tcW w:w="2023" w:type="dxa"/>
            <w:tcBorders>
              <w:top w:val="single" w:sz="4" w:space="0" w:color="auto"/>
              <w:left w:val="single" w:sz="4" w:space="0" w:color="auto"/>
              <w:bottom w:val="single" w:sz="4" w:space="0" w:color="auto"/>
              <w:right w:val="single" w:sz="4" w:space="0" w:color="auto"/>
            </w:tcBorders>
            <w:hideMark/>
          </w:tcPr>
          <w:p w14:paraId="3134B90B" w14:textId="77777777" w:rsidR="007D1BE5" w:rsidRDefault="007D1BE5">
            <w:pPr>
              <w:autoSpaceDE w:val="0"/>
              <w:autoSpaceDN w:val="0"/>
              <w:adjustRightInd w:val="0"/>
              <w:jc w:val="center"/>
              <w:rPr>
                <w:rFonts w:eastAsia="SimSun"/>
                <w:color w:val="000000" w:themeColor="text1"/>
              </w:rPr>
            </w:pPr>
            <w:r>
              <w:rPr>
                <w:color w:val="000000" w:themeColor="text1"/>
              </w:rPr>
              <w:t>1.5</w:t>
            </w:r>
          </w:p>
        </w:tc>
        <w:tc>
          <w:tcPr>
            <w:tcW w:w="1975" w:type="dxa"/>
            <w:tcBorders>
              <w:top w:val="single" w:sz="4" w:space="0" w:color="auto"/>
              <w:left w:val="single" w:sz="4" w:space="0" w:color="auto"/>
              <w:bottom w:val="single" w:sz="4" w:space="0" w:color="auto"/>
              <w:right w:val="single" w:sz="4" w:space="0" w:color="auto"/>
            </w:tcBorders>
            <w:hideMark/>
          </w:tcPr>
          <w:p w14:paraId="4EABA5A0" w14:textId="77777777" w:rsidR="007D1BE5" w:rsidRDefault="007D1BE5">
            <w:pPr>
              <w:autoSpaceDE w:val="0"/>
              <w:autoSpaceDN w:val="0"/>
              <w:adjustRightInd w:val="0"/>
              <w:jc w:val="center"/>
              <w:rPr>
                <w:color w:val="000000" w:themeColor="text1"/>
              </w:rPr>
            </w:pPr>
            <w:r>
              <w:rPr>
                <w:color w:val="000000" w:themeColor="text1"/>
              </w:rPr>
              <w:t>2.2</w:t>
            </w:r>
          </w:p>
        </w:tc>
      </w:tr>
      <w:tr w:rsidR="007D1BE5" w14:paraId="217C791E" w14:textId="77777777" w:rsidTr="007D1BE5">
        <w:trPr>
          <w:jc w:val="center"/>
        </w:trPr>
        <w:tc>
          <w:tcPr>
            <w:tcW w:w="2155" w:type="dxa"/>
            <w:tcBorders>
              <w:top w:val="single" w:sz="4" w:space="0" w:color="auto"/>
              <w:left w:val="single" w:sz="4" w:space="0" w:color="auto"/>
              <w:bottom w:val="single" w:sz="4" w:space="0" w:color="auto"/>
              <w:right w:val="single" w:sz="4" w:space="0" w:color="auto"/>
            </w:tcBorders>
            <w:hideMark/>
          </w:tcPr>
          <w:p w14:paraId="06FB8F19" w14:textId="77777777" w:rsidR="007D1BE5" w:rsidRDefault="007D1BE5">
            <w:pPr>
              <w:jc w:val="center"/>
              <w:rPr>
                <w:rFonts w:ascii="Arial" w:eastAsia="Times New Roman" w:hAnsi="Arial" w:cs="Arial"/>
                <w:b/>
                <w:bCs/>
                <w:color w:val="000000" w:themeColor="text1"/>
                <w:sz w:val="18"/>
                <w:szCs w:val="18"/>
              </w:rPr>
            </w:pPr>
            <w:r>
              <w:rPr>
                <w:rFonts w:ascii="Arial" w:eastAsia="Times New Roman" w:hAnsi="Arial" w:cs="Arial"/>
                <w:b/>
                <w:bCs/>
                <w:color w:val="000000" w:themeColor="text1"/>
                <w:sz w:val="18"/>
                <w:szCs w:val="18"/>
              </w:rPr>
              <w:t>IBB Case 2</w:t>
            </w:r>
          </w:p>
        </w:tc>
        <w:tc>
          <w:tcPr>
            <w:tcW w:w="2023" w:type="dxa"/>
            <w:tcBorders>
              <w:top w:val="single" w:sz="4" w:space="0" w:color="auto"/>
              <w:left w:val="single" w:sz="4" w:space="0" w:color="auto"/>
              <w:bottom w:val="single" w:sz="4" w:space="0" w:color="auto"/>
              <w:right w:val="single" w:sz="4" w:space="0" w:color="auto"/>
            </w:tcBorders>
            <w:hideMark/>
          </w:tcPr>
          <w:p w14:paraId="7BAD5A9D" w14:textId="77777777" w:rsidR="007D1BE5" w:rsidRDefault="007D1BE5">
            <w:pPr>
              <w:autoSpaceDE w:val="0"/>
              <w:autoSpaceDN w:val="0"/>
              <w:adjustRightInd w:val="0"/>
              <w:jc w:val="center"/>
              <w:rPr>
                <w:rFonts w:eastAsia="SimSun"/>
                <w:color w:val="000000" w:themeColor="text1"/>
              </w:rPr>
            </w:pPr>
            <w:r>
              <w:rPr>
                <w:color w:val="000000" w:themeColor="text1"/>
              </w:rPr>
              <w:t>-10.5</w:t>
            </w:r>
          </w:p>
        </w:tc>
        <w:tc>
          <w:tcPr>
            <w:tcW w:w="1975" w:type="dxa"/>
            <w:tcBorders>
              <w:top w:val="single" w:sz="4" w:space="0" w:color="auto"/>
              <w:left w:val="single" w:sz="4" w:space="0" w:color="auto"/>
              <w:bottom w:val="single" w:sz="4" w:space="0" w:color="auto"/>
              <w:right w:val="single" w:sz="4" w:space="0" w:color="auto"/>
            </w:tcBorders>
            <w:hideMark/>
          </w:tcPr>
          <w:p w14:paraId="447A4381" w14:textId="77777777" w:rsidR="007D1BE5" w:rsidRDefault="007D1BE5">
            <w:pPr>
              <w:autoSpaceDE w:val="0"/>
              <w:autoSpaceDN w:val="0"/>
              <w:adjustRightInd w:val="0"/>
              <w:jc w:val="center"/>
              <w:rPr>
                <w:color w:val="000000" w:themeColor="text1"/>
              </w:rPr>
            </w:pPr>
            <w:r>
              <w:rPr>
                <w:color w:val="000000" w:themeColor="text1"/>
              </w:rPr>
              <w:t>-9.8</w:t>
            </w:r>
          </w:p>
        </w:tc>
      </w:tr>
    </w:tbl>
    <w:p w14:paraId="3F3F31CA" w14:textId="77777777" w:rsidR="007D1BE5" w:rsidRDefault="007D1BE5" w:rsidP="007D1BE5">
      <w:pPr>
        <w:autoSpaceDE w:val="0"/>
        <w:autoSpaceDN w:val="0"/>
        <w:adjustRightInd w:val="0"/>
        <w:jc w:val="both"/>
        <w:rPr>
          <w:rFonts w:eastAsia="SimSun"/>
          <w:color w:val="000000" w:themeColor="text1"/>
          <w:lang w:eastAsia="zh-CN"/>
        </w:rPr>
      </w:pPr>
    </w:p>
    <w:p w14:paraId="7665ED91" w14:textId="77777777" w:rsidR="007D1BE5" w:rsidRDefault="007D1BE5" w:rsidP="007D1BE5">
      <w:pPr>
        <w:autoSpaceDE w:val="0"/>
        <w:autoSpaceDN w:val="0"/>
        <w:adjustRightInd w:val="0"/>
        <w:jc w:val="both"/>
        <w:rPr>
          <w:color w:val="000000" w:themeColor="text1"/>
        </w:rPr>
      </w:pPr>
      <w:r>
        <w:rPr>
          <w:color w:val="000000" w:themeColor="text1"/>
        </w:rPr>
        <w:t xml:space="preserve">It can be seen that the SNR for ACS Case 1, ACS Case 2 and IBB Case 2 is 5-10dB below -1dB, showing the image of the blocker causes strong interference to the receiver. </w:t>
      </w:r>
    </w:p>
    <w:p w14:paraId="3F57D60D" w14:textId="77777777" w:rsidR="007D1BE5" w:rsidRDefault="007D1BE5" w:rsidP="007D1BE5">
      <w:pPr>
        <w:autoSpaceDE w:val="0"/>
        <w:autoSpaceDN w:val="0"/>
        <w:adjustRightInd w:val="0"/>
        <w:jc w:val="both"/>
        <w:rPr>
          <w:color w:val="000000" w:themeColor="text1"/>
        </w:rPr>
      </w:pPr>
    </w:p>
    <w:p w14:paraId="27BB8CA9" w14:textId="77777777" w:rsidR="007D1BE5" w:rsidRDefault="007D1BE5" w:rsidP="007D1BE5">
      <w:pPr>
        <w:autoSpaceDE w:val="0"/>
        <w:autoSpaceDN w:val="0"/>
        <w:adjustRightInd w:val="0"/>
        <w:jc w:val="both"/>
        <w:rPr>
          <w:color w:val="000000" w:themeColor="text1"/>
        </w:rPr>
      </w:pPr>
      <w:r>
        <w:rPr>
          <w:color w:val="000000" w:themeColor="text1"/>
        </w:rPr>
        <w:t>Another way to address the image interference issue is to limit the blocker to wanted CC power ratio of 26dB. If this is the case, SNRs for ACS/IBB Case 1 and 2 in Table 5 and Table 6 will be -1dB or higher.</w:t>
      </w:r>
    </w:p>
    <w:p w14:paraId="769245C6" w14:textId="77777777" w:rsidR="007D1BE5" w:rsidRPr="001A608B" w:rsidRDefault="007D1BE5" w:rsidP="0020247E">
      <w:pPr>
        <w:rPr>
          <w:color w:val="0000FF"/>
        </w:rPr>
      </w:pPr>
    </w:p>
    <w:p w14:paraId="6915DC28" w14:textId="77777777" w:rsidR="005D7FD2" w:rsidRPr="005D7FD2" w:rsidRDefault="005D7FD2" w:rsidP="0020247E">
      <w:pPr>
        <w:rPr>
          <w:color w:val="0000FF"/>
        </w:rPr>
      </w:pPr>
    </w:p>
    <w:p w14:paraId="7445A917" w14:textId="448AFEB3" w:rsidR="00C45134" w:rsidRDefault="000038BA">
      <w:pPr>
        <w:pStyle w:val="1"/>
        <w:rPr>
          <w:rFonts w:eastAsia="新細明體"/>
          <w:lang w:eastAsia="zh-TW"/>
        </w:rPr>
      </w:pPr>
      <w:bookmarkStart w:id="105" w:name="OLE_LINK55"/>
      <w:bookmarkStart w:id="106" w:name="_Toc195203503"/>
      <w:r>
        <w:rPr>
          <w:rFonts w:eastAsia="新細明體"/>
          <w:lang w:eastAsia="zh-TW"/>
        </w:rPr>
        <w:t>8</w:t>
      </w:r>
      <w:r w:rsidR="00886625">
        <w:rPr>
          <w:rFonts w:eastAsia="新細明體"/>
          <w:lang w:eastAsia="zh-TW"/>
        </w:rPr>
        <w:tab/>
      </w:r>
      <w:r w:rsidR="00C45134" w:rsidRPr="00C45134">
        <w:rPr>
          <w:rFonts w:eastAsia="新細明體"/>
          <w:lang w:eastAsia="zh-TW"/>
        </w:rPr>
        <w:t xml:space="preserve">Study of </w:t>
      </w:r>
      <w:bookmarkStart w:id="107" w:name="OLE_LINK5"/>
      <w:r w:rsidR="00C45134" w:rsidRPr="00C45134">
        <w:rPr>
          <w:rFonts w:eastAsia="新細明體"/>
          <w:lang w:eastAsia="zh-TW"/>
        </w:rPr>
        <w:t>means for a UE to inform the network of appropriate CA configuration it can support</w:t>
      </w:r>
      <w:bookmarkEnd w:id="105"/>
      <w:bookmarkEnd w:id="106"/>
      <w:bookmarkEnd w:id="107"/>
    </w:p>
    <w:p w14:paraId="172CC683" w14:textId="2335DD6D" w:rsidR="00C45134" w:rsidRPr="001F3D8E" w:rsidRDefault="00C45134">
      <w:pPr>
        <w:spacing w:after="0"/>
        <w:rPr>
          <w:rFonts w:eastAsia="新細明體"/>
          <w:lang w:eastAsia="zh-TW"/>
        </w:rPr>
      </w:pPr>
    </w:p>
    <w:p w14:paraId="37C2B70D" w14:textId="16B367A9" w:rsidR="00A92420" w:rsidRPr="00430ED9" w:rsidRDefault="00A92420" w:rsidP="00430ED9">
      <w:pPr>
        <w:pStyle w:val="21"/>
        <w:rPr>
          <w:lang w:eastAsia="zh-TW"/>
        </w:rPr>
      </w:pPr>
      <w:bookmarkStart w:id="108" w:name="_Toc174048259"/>
      <w:bookmarkStart w:id="109" w:name="_Toc195203504"/>
      <w:r w:rsidRPr="00430ED9">
        <w:rPr>
          <w:lang w:eastAsia="zh-TW"/>
        </w:rPr>
        <w:t>8.1</w:t>
      </w:r>
      <w:r w:rsidRPr="00430ED9">
        <w:rPr>
          <w:lang w:eastAsia="zh-TW"/>
        </w:rPr>
        <w:tab/>
      </w:r>
      <w:bookmarkEnd w:id="108"/>
      <w:r w:rsidRPr="00430ED9">
        <w:rPr>
          <w:lang w:eastAsia="zh-TW"/>
        </w:rPr>
        <w:t>Indication of fragmented CA proposal from company A</w:t>
      </w:r>
      <w:bookmarkEnd w:id="109"/>
    </w:p>
    <w:p w14:paraId="43F53A73" w14:textId="77777777" w:rsidR="00A92420" w:rsidRDefault="00A92420" w:rsidP="00A92420">
      <w:pPr>
        <w:rPr>
          <w:rFonts w:eastAsia="新細明體" w:cstheme="minorBidi"/>
          <w:szCs w:val="22"/>
        </w:rPr>
      </w:pPr>
      <w:r>
        <w:t xml:space="preserve">To allow both the UE and the network separating fragmented carrier operation from other types of CA configurations a different indication is suggested during the study phase. </w:t>
      </w:r>
    </w:p>
    <w:p w14:paraId="31D0279E" w14:textId="77777777" w:rsidR="00A92420" w:rsidRDefault="00A92420" w:rsidP="00A92420">
      <w:r>
        <w:t xml:space="preserve">A proposal is to use the currently undefined NR CA bandwidth class (BCS) ‘F’ should be introduced for indicating a CA configuration with fragmented carrier operation. </w:t>
      </w:r>
    </w:p>
    <w:p w14:paraId="198CAA13" w14:textId="77777777" w:rsidR="00A92420" w:rsidRDefault="00A92420" w:rsidP="00A92420">
      <w:pPr>
        <w:pStyle w:val="TH"/>
      </w:pPr>
      <w:r>
        <w:t>TS 38.101-1: Table 5.3A.5-1: NR CA bandwidth classes</w:t>
      </w:r>
    </w:p>
    <w:tbl>
      <w:tblPr>
        <w:tblW w:w="9645"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46"/>
        <w:gridCol w:w="4532"/>
        <w:gridCol w:w="1558"/>
        <w:gridCol w:w="1699"/>
        <w:gridCol w:w="10"/>
      </w:tblGrid>
      <w:tr w:rsidR="00A92420" w14:paraId="2670268C" w14:textId="77777777" w:rsidTr="00A92420">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4654DEE" w14:textId="77777777" w:rsidR="00A92420" w:rsidRDefault="00A92420">
            <w:pPr>
              <w:pStyle w:val="TAH"/>
              <w:spacing w:line="256" w:lineRule="auto"/>
            </w:pPr>
            <w:r>
              <w:rPr>
                <w:rFonts w:eastAsia="Times New Roman"/>
              </w:rPr>
              <w:t>NR CA bandwidth class</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7D6B71AF" w14:textId="77777777" w:rsidR="00A92420" w:rsidRDefault="00A92420">
            <w:pPr>
              <w:pStyle w:val="TAH"/>
              <w:spacing w:line="256" w:lineRule="auto"/>
              <w:rPr>
                <w:rFonts w:eastAsia="Times New Roman"/>
                <w:szCs w:val="18"/>
              </w:rPr>
            </w:pPr>
            <w:r>
              <w:rPr>
                <w:szCs w:val="18"/>
              </w:rPr>
              <w:t>Aggregated channel bandwidth</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DF538B1" w14:textId="77777777" w:rsidR="00A92420" w:rsidRDefault="00A92420">
            <w:pPr>
              <w:pStyle w:val="TAH"/>
              <w:spacing w:line="256" w:lineRule="auto"/>
              <w:rPr>
                <w:rFonts w:eastAsia="Times New Roman"/>
                <w:bCs/>
                <w:szCs w:val="18"/>
              </w:rPr>
            </w:pPr>
            <w:r>
              <w:rPr>
                <w:szCs w:val="18"/>
              </w:rPr>
              <w:t>Number of contiguous CC</w:t>
            </w:r>
          </w:p>
        </w:tc>
        <w:tc>
          <w:tcPr>
            <w:tcW w:w="1701" w:type="dxa"/>
            <w:tcBorders>
              <w:top w:val="single" w:sz="4" w:space="0" w:color="000000"/>
              <w:left w:val="single" w:sz="4" w:space="0" w:color="000000"/>
              <w:bottom w:val="single" w:sz="4" w:space="0" w:color="000000"/>
              <w:right w:val="single" w:sz="4" w:space="0" w:color="000000"/>
            </w:tcBorders>
            <w:hideMark/>
          </w:tcPr>
          <w:p w14:paraId="638CAA5A" w14:textId="77777777" w:rsidR="00A92420" w:rsidRDefault="00A92420">
            <w:pPr>
              <w:pStyle w:val="TAH"/>
              <w:spacing w:line="256" w:lineRule="auto"/>
              <w:rPr>
                <w:rFonts w:eastAsia="Times New Roman"/>
                <w:bCs/>
                <w:szCs w:val="18"/>
              </w:rPr>
            </w:pPr>
            <w:r>
              <w:rPr>
                <w:szCs w:val="18"/>
              </w:rPr>
              <w:t>Fallback group</w:t>
            </w:r>
          </w:p>
        </w:tc>
      </w:tr>
      <w:tr w:rsidR="00A92420" w14:paraId="1DF82758" w14:textId="77777777" w:rsidTr="00A92420">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839942" w14:textId="77777777" w:rsidR="00A92420" w:rsidRDefault="00A92420">
            <w:pPr>
              <w:pStyle w:val="TAC"/>
              <w:spacing w:line="256" w:lineRule="auto"/>
            </w:pPr>
            <w:r>
              <w:t>A</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E9B4EFE" w14:textId="77777777" w:rsidR="00A92420" w:rsidRDefault="00A92420">
            <w:pPr>
              <w:pStyle w:val="TAC"/>
              <w:spacing w:line="256" w:lineRule="auto"/>
            </w:pPr>
            <w:r>
              <w:t>BW</w:t>
            </w:r>
            <w:r>
              <w:rPr>
                <w:vertAlign w:val="subscript"/>
              </w:rPr>
              <w:t xml:space="preserve">Channel </w:t>
            </w:r>
            <w:r>
              <w:t>≤ BW</w:t>
            </w:r>
            <w:r>
              <w:rPr>
                <w:vertAlign w:val="subscript"/>
              </w:rPr>
              <w:t>Channel,max</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7325432" w14:textId="77777777" w:rsidR="00A92420" w:rsidRDefault="00A92420">
            <w:pPr>
              <w:pStyle w:val="TAC"/>
              <w:spacing w:line="256" w:lineRule="auto"/>
            </w:pPr>
            <w:r>
              <w:t>1</w:t>
            </w:r>
          </w:p>
        </w:tc>
        <w:tc>
          <w:tcPr>
            <w:tcW w:w="1701" w:type="dxa"/>
            <w:tcBorders>
              <w:top w:val="single" w:sz="4" w:space="0" w:color="000000"/>
              <w:left w:val="single" w:sz="4" w:space="0" w:color="000000"/>
              <w:bottom w:val="single" w:sz="4" w:space="0" w:color="000000"/>
              <w:right w:val="single" w:sz="4" w:space="0" w:color="000000"/>
            </w:tcBorders>
            <w:hideMark/>
          </w:tcPr>
          <w:p w14:paraId="20D4C78D" w14:textId="77777777" w:rsidR="00A92420" w:rsidRDefault="00A92420">
            <w:pPr>
              <w:pStyle w:val="TAC"/>
              <w:spacing w:line="256" w:lineRule="auto"/>
            </w:pPr>
            <w:r>
              <w:t>1, 2, 3</w:t>
            </w:r>
            <w:r>
              <w:rPr>
                <w:vertAlign w:val="superscript"/>
              </w:rPr>
              <w:t>4</w:t>
            </w:r>
            <w:r>
              <w:rPr>
                <w:highlight w:val="yellow"/>
              </w:rPr>
              <w:t>, 4</w:t>
            </w:r>
          </w:p>
        </w:tc>
      </w:tr>
      <w:tr w:rsidR="00A92420" w14:paraId="2AC16A2E" w14:textId="77777777" w:rsidTr="00A92420">
        <w:trPr>
          <w:gridAfter w:val="1"/>
          <w:wAfter w:w="10" w:type="dxa"/>
        </w:trPr>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0A1A82" w14:textId="77777777" w:rsidR="00A92420" w:rsidRDefault="00A92420">
            <w:pPr>
              <w:pStyle w:val="TAC"/>
              <w:spacing w:line="256" w:lineRule="auto"/>
            </w:pPr>
            <w:r>
              <w:t>B</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A7C844" w14:textId="77777777" w:rsidR="00A92420" w:rsidRDefault="00A92420">
            <w:pPr>
              <w:pStyle w:val="TAC"/>
              <w:spacing w:line="256" w:lineRule="auto"/>
            </w:pPr>
            <w:r>
              <w:t xml:space="preserve">20 MHz ≤ </w:t>
            </w:r>
            <w:r>
              <w:rPr>
                <w:lang w:val="fi-FI"/>
              </w:rPr>
              <w:t>BW</w:t>
            </w:r>
            <w:r>
              <w:rPr>
                <w:vertAlign w:val="subscript"/>
              </w:rPr>
              <w:t>Channel_CA</w:t>
            </w:r>
            <w:r>
              <w:t xml:space="preserve"> ≤ 100 MHz</w:t>
            </w:r>
          </w:p>
        </w:tc>
        <w:tc>
          <w:tcPr>
            <w:tcW w:w="1559"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BAA6C8" w14:textId="77777777" w:rsidR="00A92420" w:rsidRDefault="00A92420">
            <w:pPr>
              <w:pStyle w:val="TAC"/>
              <w:spacing w:line="256" w:lineRule="auto"/>
            </w:pPr>
            <w:r>
              <w:t>2</w:t>
            </w:r>
          </w:p>
        </w:tc>
        <w:tc>
          <w:tcPr>
            <w:tcW w:w="1701" w:type="dxa"/>
            <w:tcBorders>
              <w:top w:val="single" w:sz="4" w:space="0" w:color="000000"/>
              <w:left w:val="single" w:sz="4" w:space="0" w:color="000000"/>
              <w:bottom w:val="single" w:sz="4" w:space="0" w:color="auto"/>
              <w:right w:val="single" w:sz="4" w:space="0" w:color="000000"/>
            </w:tcBorders>
            <w:hideMark/>
          </w:tcPr>
          <w:p w14:paraId="289D0479" w14:textId="77777777" w:rsidR="00A92420" w:rsidRDefault="00A92420">
            <w:pPr>
              <w:pStyle w:val="TAC"/>
              <w:spacing w:line="256" w:lineRule="auto"/>
            </w:pPr>
            <w:r>
              <w:t>2, 3</w:t>
            </w:r>
            <w:r>
              <w:rPr>
                <w:vertAlign w:val="superscript"/>
              </w:rPr>
              <w:t>4</w:t>
            </w:r>
          </w:p>
        </w:tc>
      </w:tr>
      <w:tr w:rsidR="00A92420" w14:paraId="133CAAE2"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13207B" w14:textId="77777777" w:rsidR="00A92420" w:rsidRDefault="00A92420">
            <w:pPr>
              <w:pStyle w:val="TAC"/>
              <w:spacing w:line="256" w:lineRule="auto"/>
            </w:pPr>
            <w:r>
              <w:t>C</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DD1EA3F" w14:textId="77777777" w:rsidR="00A92420" w:rsidRDefault="00A92420">
            <w:pPr>
              <w:pStyle w:val="TAC"/>
              <w:spacing w:line="256" w:lineRule="auto"/>
            </w:pPr>
            <w:r>
              <w:rPr>
                <w:lang w:val="en-US"/>
              </w:rPr>
              <w:t>100 MHz &lt; BW</w:t>
            </w:r>
            <w:r>
              <w:rPr>
                <w:vertAlign w:val="subscript"/>
              </w:rPr>
              <w:t>Channel_CA</w:t>
            </w:r>
            <w:r>
              <w:rPr>
                <w:lang w:val="en-US"/>
              </w:rPr>
              <w:t xml:space="preserve"> ≤ 2 x BW</w:t>
            </w:r>
            <w:r>
              <w:rPr>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9144B61" w14:textId="77777777" w:rsidR="00A92420" w:rsidRDefault="00A92420">
            <w:pPr>
              <w:pStyle w:val="TAC"/>
              <w:spacing w:line="256" w:lineRule="auto"/>
            </w:pPr>
            <w:r>
              <w:t>2</w:t>
            </w:r>
          </w:p>
        </w:tc>
        <w:tc>
          <w:tcPr>
            <w:tcW w:w="1701" w:type="dxa"/>
            <w:gridSpan w:val="2"/>
            <w:tcBorders>
              <w:top w:val="single" w:sz="4" w:space="0" w:color="auto"/>
              <w:left w:val="single" w:sz="4" w:space="0" w:color="auto"/>
              <w:bottom w:val="nil"/>
              <w:right w:val="single" w:sz="4" w:space="0" w:color="auto"/>
            </w:tcBorders>
            <w:hideMark/>
          </w:tcPr>
          <w:p w14:paraId="6A9C8F91" w14:textId="77777777" w:rsidR="00A92420" w:rsidRDefault="00A92420">
            <w:pPr>
              <w:pStyle w:val="TAC"/>
              <w:spacing w:line="256" w:lineRule="auto"/>
            </w:pPr>
            <w:r>
              <w:t>1, 3</w:t>
            </w:r>
            <w:r>
              <w:rPr>
                <w:vertAlign w:val="superscript"/>
              </w:rPr>
              <w:t>4</w:t>
            </w:r>
          </w:p>
        </w:tc>
      </w:tr>
      <w:tr w:rsidR="00A92420" w14:paraId="3C2DB620"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746796" w14:textId="77777777" w:rsidR="00A92420" w:rsidRDefault="00A92420">
            <w:pPr>
              <w:pStyle w:val="TAC"/>
              <w:spacing w:line="256" w:lineRule="auto"/>
            </w:pPr>
            <w:r>
              <w:t>D</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1B6A3E9" w14:textId="77777777" w:rsidR="00A92420" w:rsidRDefault="00A92420">
            <w:pPr>
              <w:pStyle w:val="TAC"/>
              <w:spacing w:line="256" w:lineRule="auto"/>
            </w:pPr>
            <w:r>
              <w:rPr>
                <w:lang w:val="en-US"/>
              </w:rPr>
              <w:t>200 MHz &lt; BW</w:t>
            </w:r>
            <w:r>
              <w:rPr>
                <w:vertAlign w:val="subscript"/>
              </w:rPr>
              <w:t>Channel_CA</w:t>
            </w:r>
            <w:r>
              <w:rPr>
                <w:lang w:val="en-US"/>
              </w:rPr>
              <w:t xml:space="preserve"> ≤ 3 x BW</w:t>
            </w:r>
            <w:r>
              <w:rPr>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76BAE0E2" w14:textId="77777777" w:rsidR="00A92420" w:rsidRDefault="00A92420">
            <w:pPr>
              <w:pStyle w:val="TAC"/>
              <w:spacing w:line="256" w:lineRule="auto"/>
            </w:pPr>
            <w:r>
              <w:t>3</w:t>
            </w:r>
          </w:p>
        </w:tc>
        <w:tc>
          <w:tcPr>
            <w:tcW w:w="1701" w:type="dxa"/>
            <w:gridSpan w:val="2"/>
            <w:tcBorders>
              <w:top w:val="nil"/>
              <w:left w:val="single" w:sz="4" w:space="0" w:color="auto"/>
              <w:bottom w:val="nil"/>
              <w:right w:val="single" w:sz="4" w:space="0" w:color="auto"/>
            </w:tcBorders>
          </w:tcPr>
          <w:p w14:paraId="7A5223A0" w14:textId="77777777" w:rsidR="00A92420" w:rsidRDefault="00A92420">
            <w:pPr>
              <w:pStyle w:val="TAC"/>
              <w:spacing w:line="256" w:lineRule="auto"/>
            </w:pPr>
          </w:p>
        </w:tc>
      </w:tr>
      <w:tr w:rsidR="00A92420" w14:paraId="1D2C6127"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0B0ACFC" w14:textId="77777777" w:rsidR="00A92420" w:rsidRDefault="00A92420">
            <w:pPr>
              <w:pStyle w:val="TAC"/>
              <w:spacing w:line="256" w:lineRule="auto"/>
            </w:pPr>
            <w:r>
              <w:t>E</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4E924B3" w14:textId="77777777" w:rsidR="00A92420" w:rsidRDefault="00A92420">
            <w:pPr>
              <w:pStyle w:val="TAC"/>
              <w:spacing w:line="256" w:lineRule="auto"/>
            </w:pPr>
            <w:r>
              <w:rPr>
                <w:lang w:val="en-US"/>
              </w:rPr>
              <w:t>300 MHz &lt; BW</w:t>
            </w:r>
            <w:r>
              <w:rPr>
                <w:vertAlign w:val="subscript"/>
              </w:rPr>
              <w:t>Channel_CA</w:t>
            </w:r>
            <w:r>
              <w:rPr>
                <w:lang w:val="en-US"/>
              </w:rPr>
              <w:t xml:space="preserve"> ≤ 4 x BW</w:t>
            </w:r>
            <w:r>
              <w:rPr>
                <w:vertAlign w:val="subscript"/>
              </w:rPr>
              <w:t>Channel,max</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0F31C91D" w14:textId="77777777" w:rsidR="00A92420" w:rsidRDefault="00A92420">
            <w:pPr>
              <w:pStyle w:val="TAC"/>
              <w:spacing w:line="256" w:lineRule="auto"/>
            </w:pPr>
            <w:r>
              <w:t>4</w:t>
            </w:r>
          </w:p>
        </w:tc>
        <w:tc>
          <w:tcPr>
            <w:tcW w:w="1701" w:type="dxa"/>
            <w:gridSpan w:val="2"/>
            <w:tcBorders>
              <w:top w:val="nil"/>
              <w:left w:val="single" w:sz="4" w:space="0" w:color="auto"/>
              <w:bottom w:val="single" w:sz="4" w:space="0" w:color="auto"/>
              <w:right w:val="single" w:sz="4" w:space="0" w:color="auto"/>
            </w:tcBorders>
          </w:tcPr>
          <w:p w14:paraId="03FD0819" w14:textId="77777777" w:rsidR="00A92420" w:rsidRDefault="00A92420">
            <w:pPr>
              <w:pStyle w:val="TAC"/>
              <w:spacing w:line="256" w:lineRule="auto"/>
            </w:pPr>
          </w:p>
        </w:tc>
      </w:tr>
      <w:tr w:rsidR="00A92420" w14:paraId="3145CF29" w14:textId="77777777" w:rsidTr="00A92420">
        <w:tc>
          <w:tcPr>
            <w:tcW w:w="1848"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A97E63D" w14:textId="77777777" w:rsidR="00A92420" w:rsidRDefault="00A92420">
            <w:pPr>
              <w:pStyle w:val="TAC"/>
              <w:spacing w:line="256" w:lineRule="auto"/>
            </w:pPr>
            <w:r>
              <w:t>F</w:t>
            </w:r>
          </w:p>
        </w:tc>
        <w:tc>
          <w:tcPr>
            <w:tcW w:w="453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08" w:type="dxa"/>
              <w:bottom w:w="0" w:type="dxa"/>
              <w:right w:w="108" w:type="dxa"/>
            </w:tcMar>
            <w:hideMark/>
          </w:tcPr>
          <w:p w14:paraId="4068A088" w14:textId="77777777" w:rsidR="00A92420" w:rsidRDefault="00A92420">
            <w:pPr>
              <w:pStyle w:val="TAC"/>
              <w:spacing w:line="256" w:lineRule="auto"/>
              <w:rPr>
                <w:lang w:val="en-US"/>
              </w:rPr>
            </w:pPr>
            <w:r>
              <w:t>BW</w:t>
            </w:r>
            <w:r>
              <w:rPr>
                <w:vertAlign w:val="subscript"/>
              </w:rPr>
              <w:t xml:space="preserve">Channel </w:t>
            </w:r>
            <w:r>
              <w:t>≤ 100 MHz</w:t>
            </w:r>
          </w:p>
        </w:tc>
        <w:tc>
          <w:tcPr>
            <w:tcW w:w="1559" w:type="dxa"/>
            <w:tcBorders>
              <w:top w:val="single" w:sz="4" w:space="0" w:color="000000"/>
              <w:left w:val="single" w:sz="4" w:space="0" w:color="000000"/>
              <w:bottom w:val="single" w:sz="4" w:space="0" w:color="000000"/>
              <w:right w:val="single" w:sz="4" w:space="0" w:color="auto"/>
            </w:tcBorders>
            <w:shd w:val="clear" w:color="auto" w:fill="FFFF00"/>
            <w:tcMar>
              <w:top w:w="15" w:type="dxa"/>
              <w:left w:w="108" w:type="dxa"/>
              <w:bottom w:w="0" w:type="dxa"/>
              <w:right w:w="108" w:type="dxa"/>
            </w:tcMar>
            <w:hideMark/>
          </w:tcPr>
          <w:p w14:paraId="08E34A3E" w14:textId="77777777" w:rsidR="00A92420" w:rsidRDefault="00A92420">
            <w:pPr>
              <w:pStyle w:val="TAC"/>
              <w:spacing w:line="256" w:lineRule="auto"/>
              <w:rPr>
                <w:vertAlign w:val="superscript"/>
              </w:rPr>
            </w:pPr>
            <w:r>
              <w:t>1, NOTE 5</w:t>
            </w:r>
          </w:p>
        </w:tc>
        <w:tc>
          <w:tcPr>
            <w:tcW w:w="1701" w:type="dxa"/>
            <w:gridSpan w:val="2"/>
            <w:tcBorders>
              <w:top w:val="single" w:sz="4" w:space="0" w:color="auto"/>
              <w:left w:val="single" w:sz="4" w:space="0" w:color="auto"/>
              <w:bottom w:val="nil"/>
              <w:right w:val="single" w:sz="4" w:space="0" w:color="auto"/>
            </w:tcBorders>
            <w:shd w:val="clear" w:color="auto" w:fill="FFFF00"/>
            <w:hideMark/>
          </w:tcPr>
          <w:p w14:paraId="12A3CEEB" w14:textId="77777777" w:rsidR="00A92420" w:rsidRDefault="00A92420">
            <w:pPr>
              <w:pStyle w:val="TAC"/>
              <w:spacing w:line="256" w:lineRule="auto"/>
            </w:pPr>
            <w:r>
              <w:t>4</w:t>
            </w:r>
          </w:p>
        </w:tc>
      </w:tr>
      <w:tr w:rsidR="00A92420" w14:paraId="6558C507"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E291DCD" w14:textId="77777777" w:rsidR="00A92420" w:rsidRDefault="00A92420">
            <w:pPr>
              <w:pStyle w:val="TAC"/>
              <w:spacing w:line="256" w:lineRule="auto"/>
            </w:pPr>
            <w:r>
              <w:t>G</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A692D5E" w14:textId="77777777" w:rsidR="00A92420" w:rsidRDefault="00A92420">
            <w:pPr>
              <w:pStyle w:val="TAC"/>
              <w:spacing w:line="256" w:lineRule="auto"/>
              <w:rPr>
                <w:lang w:val="fi-FI"/>
              </w:rPr>
            </w:pPr>
            <w:r>
              <w:rPr>
                <w:lang w:val="fi-FI"/>
              </w:rPr>
              <w:t>100 MHz &lt; BW</w:t>
            </w:r>
            <w:r>
              <w:rPr>
                <w:vertAlign w:val="subscript"/>
              </w:rPr>
              <w:t>Channel_CA</w:t>
            </w:r>
            <w:r>
              <w:rPr>
                <w:lang w:val="fi-FI"/>
              </w:rPr>
              <w:t xml:space="preserve"> ≤ 150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FFE5E91" w14:textId="77777777" w:rsidR="00A92420" w:rsidRDefault="00A92420">
            <w:pPr>
              <w:pStyle w:val="TAC"/>
              <w:spacing w:line="256" w:lineRule="auto"/>
            </w:pPr>
            <w:r>
              <w:t>3</w:t>
            </w:r>
          </w:p>
        </w:tc>
        <w:tc>
          <w:tcPr>
            <w:tcW w:w="1701" w:type="dxa"/>
            <w:gridSpan w:val="2"/>
            <w:tcBorders>
              <w:top w:val="single" w:sz="4" w:space="0" w:color="auto"/>
              <w:left w:val="single" w:sz="4" w:space="0" w:color="auto"/>
              <w:bottom w:val="nil"/>
              <w:right w:val="single" w:sz="4" w:space="0" w:color="auto"/>
            </w:tcBorders>
            <w:hideMark/>
          </w:tcPr>
          <w:p w14:paraId="3C7EBE56" w14:textId="77777777" w:rsidR="00A92420" w:rsidRDefault="00A92420">
            <w:pPr>
              <w:pStyle w:val="TAC"/>
              <w:spacing w:line="256" w:lineRule="auto"/>
            </w:pPr>
            <w:r>
              <w:t>2</w:t>
            </w:r>
          </w:p>
        </w:tc>
      </w:tr>
      <w:tr w:rsidR="00A92420" w14:paraId="2774C704"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8B8AF1" w14:textId="77777777" w:rsidR="00A92420" w:rsidRDefault="00A92420">
            <w:pPr>
              <w:pStyle w:val="TAC"/>
              <w:spacing w:line="256" w:lineRule="auto"/>
            </w:pPr>
            <w:r>
              <w:t>H</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95DFA86" w14:textId="77777777" w:rsidR="00A92420" w:rsidRDefault="00A92420">
            <w:pPr>
              <w:pStyle w:val="TAC"/>
              <w:spacing w:line="256" w:lineRule="auto"/>
              <w:rPr>
                <w:lang w:val="fi-FI"/>
              </w:rPr>
            </w:pPr>
            <w:r>
              <w:rPr>
                <w:lang w:val="fi-FI"/>
              </w:rPr>
              <w:t>150 MHz &lt; BW</w:t>
            </w:r>
            <w:r>
              <w:rPr>
                <w:vertAlign w:val="subscript"/>
              </w:rPr>
              <w:t>Channel_CA</w:t>
            </w:r>
            <w:r>
              <w:rPr>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5609848" w14:textId="77777777" w:rsidR="00A92420" w:rsidRDefault="00A92420">
            <w:pPr>
              <w:pStyle w:val="TAC"/>
              <w:spacing w:line="256" w:lineRule="auto"/>
            </w:pPr>
            <w:r>
              <w:t>4</w:t>
            </w:r>
          </w:p>
        </w:tc>
        <w:tc>
          <w:tcPr>
            <w:tcW w:w="1701" w:type="dxa"/>
            <w:gridSpan w:val="2"/>
            <w:tcBorders>
              <w:top w:val="nil"/>
              <w:left w:val="single" w:sz="4" w:space="0" w:color="auto"/>
              <w:bottom w:val="nil"/>
              <w:right w:val="single" w:sz="4" w:space="0" w:color="auto"/>
            </w:tcBorders>
          </w:tcPr>
          <w:p w14:paraId="25BEE570" w14:textId="77777777" w:rsidR="00A92420" w:rsidRDefault="00A92420">
            <w:pPr>
              <w:pStyle w:val="TAC"/>
              <w:spacing w:line="256" w:lineRule="auto"/>
            </w:pPr>
          </w:p>
        </w:tc>
      </w:tr>
      <w:tr w:rsidR="00A92420" w14:paraId="01E7479D"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603A950" w14:textId="77777777" w:rsidR="00A92420" w:rsidRDefault="00A92420">
            <w:pPr>
              <w:pStyle w:val="TAC"/>
              <w:spacing w:line="256" w:lineRule="auto"/>
            </w:pPr>
            <w:r>
              <w:t>I</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5833922" w14:textId="77777777" w:rsidR="00A92420" w:rsidRDefault="00A92420">
            <w:pPr>
              <w:pStyle w:val="TAC"/>
              <w:spacing w:line="256" w:lineRule="auto"/>
              <w:rPr>
                <w:lang w:val="fi-FI"/>
              </w:rPr>
            </w:pPr>
            <w:r>
              <w:rPr>
                <w:lang w:val="fi-FI"/>
              </w:rPr>
              <w:t>200 MHz &lt; BW</w:t>
            </w:r>
            <w:r>
              <w:rPr>
                <w:vertAlign w:val="subscript"/>
              </w:rPr>
              <w:t>Channel_CA</w:t>
            </w:r>
            <w:r>
              <w:rPr>
                <w:lang w:val="fi-FI"/>
              </w:rPr>
              <w:t xml:space="preserve"> ≤ 250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6633835F" w14:textId="77777777" w:rsidR="00A92420" w:rsidRDefault="00A92420">
            <w:pPr>
              <w:pStyle w:val="TAC"/>
              <w:spacing w:line="256" w:lineRule="auto"/>
            </w:pPr>
            <w:r>
              <w:t>5</w:t>
            </w:r>
          </w:p>
        </w:tc>
        <w:tc>
          <w:tcPr>
            <w:tcW w:w="1701" w:type="dxa"/>
            <w:gridSpan w:val="2"/>
            <w:tcBorders>
              <w:top w:val="nil"/>
              <w:left w:val="single" w:sz="4" w:space="0" w:color="auto"/>
              <w:bottom w:val="nil"/>
              <w:right w:val="single" w:sz="4" w:space="0" w:color="auto"/>
            </w:tcBorders>
          </w:tcPr>
          <w:p w14:paraId="6143D24A" w14:textId="77777777" w:rsidR="00A92420" w:rsidRDefault="00A92420">
            <w:pPr>
              <w:pStyle w:val="TAC"/>
              <w:spacing w:line="256" w:lineRule="auto"/>
            </w:pPr>
          </w:p>
        </w:tc>
      </w:tr>
      <w:tr w:rsidR="00A92420" w14:paraId="35711E9E"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0B306A3" w14:textId="77777777" w:rsidR="00A92420" w:rsidRDefault="00A92420">
            <w:pPr>
              <w:pStyle w:val="TAC"/>
              <w:spacing w:line="256" w:lineRule="auto"/>
            </w:pPr>
            <w:r>
              <w:t>J</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F126254" w14:textId="77777777" w:rsidR="00A92420" w:rsidRDefault="00A92420">
            <w:pPr>
              <w:pStyle w:val="TAC"/>
              <w:spacing w:line="256" w:lineRule="auto"/>
              <w:rPr>
                <w:lang w:val="fi-FI"/>
              </w:rPr>
            </w:pPr>
            <w:r>
              <w:rPr>
                <w:lang w:val="fi-FI"/>
              </w:rPr>
              <w:t>250 MHz &lt; BW</w:t>
            </w:r>
            <w:r>
              <w:rPr>
                <w:vertAlign w:val="subscript"/>
              </w:rPr>
              <w:t>Channel_CA</w:t>
            </w:r>
            <w:r>
              <w:rPr>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4F52E317" w14:textId="77777777" w:rsidR="00A92420" w:rsidRDefault="00A92420">
            <w:pPr>
              <w:pStyle w:val="TAC"/>
              <w:spacing w:line="256" w:lineRule="auto"/>
            </w:pPr>
            <w:r>
              <w:t>6</w:t>
            </w:r>
          </w:p>
        </w:tc>
        <w:tc>
          <w:tcPr>
            <w:tcW w:w="1701" w:type="dxa"/>
            <w:gridSpan w:val="2"/>
            <w:tcBorders>
              <w:top w:val="nil"/>
              <w:left w:val="single" w:sz="4" w:space="0" w:color="auto"/>
              <w:bottom w:val="nil"/>
              <w:right w:val="single" w:sz="4" w:space="0" w:color="auto"/>
            </w:tcBorders>
          </w:tcPr>
          <w:p w14:paraId="39DEDA7F" w14:textId="77777777" w:rsidR="00A92420" w:rsidRDefault="00A92420">
            <w:pPr>
              <w:pStyle w:val="TAC"/>
              <w:spacing w:line="256" w:lineRule="auto"/>
            </w:pPr>
          </w:p>
        </w:tc>
      </w:tr>
      <w:tr w:rsidR="00A92420" w14:paraId="185C282B"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FB05D21" w14:textId="77777777" w:rsidR="00A92420" w:rsidRDefault="00A92420">
            <w:pPr>
              <w:pStyle w:val="TAC"/>
              <w:spacing w:line="256" w:lineRule="auto"/>
            </w:pPr>
            <w:r>
              <w:t>K</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BF18AA3" w14:textId="77777777" w:rsidR="00A92420" w:rsidRDefault="00A92420">
            <w:pPr>
              <w:pStyle w:val="TAC"/>
              <w:spacing w:line="256" w:lineRule="auto"/>
              <w:rPr>
                <w:lang w:val="fi-FI"/>
              </w:rPr>
            </w:pPr>
            <w:r>
              <w:rPr>
                <w:lang w:val="fi-FI"/>
              </w:rPr>
              <w:t>300 MHz &lt; BW</w:t>
            </w:r>
            <w:r>
              <w:rPr>
                <w:vertAlign w:val="subscript"/>
              </w:rPr>
              <w:t>Channel_CA</w:t>
            </w:r>
            <w:r>
              <w:rPr>
                <w:lang w:val="fi-FI"/>
              </w:rPr>
              <w:t xml:space="preserve"> ≤ 350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3C606C47" w14:textId="77777777" w:rsidR="00A92420" w:rsidRDefault="00A92420">
            <w:pPr>
              <w:pStyle w:val="TAC"/>
              <w:spacing w:line="256" w:lineRule="auto"/>
            </w:pPr>
            <w:r>
              <w:t>7</w:t>
            </w:r>
          </w:p>
        </w:tc>
        <w:tc>
          <w:tcPr>
            <w:tcW w:w="1701" w:type="dxa"/>
            <w:gridSpan w:val="2"/>
            <w:tcBorders>
              <w:top w:val="nil"/>
              <w:left w:val="single" w:sz="4" w:space="0" w:color="auto"/>
              <w:bottom w:val="nil"/>
              <w:right w:val="single" w:sz="4" w:space="0" w:color="auto"/>
            </w:tcBorders>
          </w:tcPr>
          <w:p w14:paraId="5A26AA32" w14:textId="77777777" w:rsidR="00A92420" w:rsidRDefault="00A92420">
            <w:pPr>
              <w:pStyle w:val="TAC"/>
              <w:spacing w:line="256" w:lineRule="auto"/>
            </w:pPr>
          </w:p>
        </w:tc>
      </w:tr>
      <w:tr w:rsidR="00A92420" w14:paraId="6EE6293F"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DB198" w14:textId="77777777" w:rsidR="00A92420" w:rsidRDefault="00A92420">
            <w:pPr>
              <w:pStyle w:val="TAC"/>
              <w:spacing w:line="256" w:lineRule="auto"/>
            </w:pPr>
            <w:r>
              <w:t>L</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B12E1FE" w14:textId="77777777" w:rsidR="00A92420" w:rsidRDefault="00A92420">
            <w:pPr>
              <w:pStyle w:val="TAC"/>
              <w:spacing w:line="256" w:lineRule="auto"/>
              <w:rPr>
                <w:lang w:val="fi-FI"/>
              </w:rPr>
            </w:pPr>
            <w:r>
              <w:rPr>
                <w:lang w:val="fi-FI"/>
              </w:rPr>
              <w:t>350 MHz &lt; BW</w:t>
            </w:r>
            <w:r>
              <w:rPr>
                <w:vertAlign w:val="subscript"/>
              </w:rPr>
              <w:t>Channel_CA</w:t>
            </w:r>
            <w:r>
              <w:rPr>
                <w:lang w:val="fi-FI"/>
              </w:rPr>
              <w:t xml:space="preserve"> ≤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E74BBF2" w14:textId="77777777" w:rsidR="00A92420" w:rsidRDefault="00A92420">
            <w:pPr>
              <w:pStyle w:val="TAC"/>
              <w:spacing w:line="256" w:lineRule="auto"/>
            </w:pPr>
            <w:r>
              <w:t>8</w:t>
            </w:r>
          </w:p>
        </w:tc>
        <w:tc>
          <w:tcPr>
            <w:tcW w:w="1701" w:type="dxa"/>
            <w:gridSpan w:val="2"/>
            <w:tcBorders>
              <w:top w:val="nil"/>
              <w:left w:val="single" w:sz="4" w:space="0" w:color="auto"/>
              <w:bottom w:val="single" w:sz="4" w:space="0" w:color="auto"/>
              <w:right w:val="single" w:sz="4" w:space="0" w:color="auto"/>
            </w:tcBorders>
          </w:tcPr>
          <w:p w14:paraId="4F5AF141" w14:textId="77777777" w:rsidR="00A92420" w:rsidRDefault="00A92420">
            <w:pPr>
              <w:pStyle w:val="TAC"/>
              <w:spacing w:line="256" w:lineRule="auto"/>
            </w:pPr>
          </w:p>
        </w:tc>
      </w:tr>
      <w:tr w:rsidR="00A92420" w14:paraId="66323ED0"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0EC93F8A" w14:textId="77777777" w:rsidR="00A92420" w:rsidRDefault="00A92420">
            <w:pPr>
              <w:pStyle w:val="TAC"/>
              <w:spacing w:line="256" w:lineRule="auto"/>
            </w:pPr>
            <w:r>
              <w:t>M</w:t>
            </w:r>
            <w:r>
              <w:rPr>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5997491A" w14:textId="77777777" w:rsidR="00A92420" w:rsidRDefault="00A92420">
            <w:pPr>
              <w:pStyle w:val="TAC"/>
              <w:spacing w:line="256" w:lineRule="auto"/>
              <w:rPr>
                <w:lang w:val="fi-FI"/>
              </w:rPr>
            </w:pPr>
            <w:r>
              <w:rPr>
                <w:lang w:val="fi-FI"/>
              </w:rPr>
              <w:t>50 MHz ≤ BW</w:t>
            </w:r>
            <w:r>
              <w:rPr>
                <w:vertAlign w:val="subscript"/>
              </w:rPr>
              <w:t>Channel_CA</w:t>
            </w:r>
            <w:r>
              <w:rPr>
                <w:lang w:val="fi-FI"/>
              </w:rPr>
              <w:t xml:space="preserve"> ≤ 200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1BDC5E96" w14:textId="77777777" w:rsidR="00A92420" w:rsidRDefault="00A92420">
            <w:pPr>
              <w:pStyle w:val="TAC"/>
              <w:spacing w:line="256" w:lineRule="auto"/>
            </w:pPr>
            <w:r>
              <w:t>3</w:t>
            </w:r>
          </w:p>
        </w:tc>
        <w:tc>
          <w:tcPr>
            <w:tcW w:w="1701" w:type="dxa"/>
            <w:gridSpan w:val="2"/>
            <w:tcBorders>
              <w:top w:val="single" w:sz="4" w:space="0" w:color="auto"/>
              <w:left w:val="single" w:sz="4" w:space="0" w:color="auto"/>
              <w:bottom w:val="nil"/>
              <w:right w:val="single" w:sz="4" w:space="0" w:color="auto"/>
            </w:tcBorders>
            <w:hideMark/>
          </w:tcPr>
          <w:p w14:paraId="702568CC" w14:textId="77777777" w:rsidR="00A92420" w:rsidRDefault="00A92420">
            <w:pPr>
              <w:pStyle w:val="TAC"/>
              <w:spacing w:line="256" w:lineRule="auto"/>
            </w:pPr>
            <w:r>
              <w:t>3</w:t>
            </w:r>
            <w:r>
              <w:rPr>
                <w:vertAlign w:val="superscript"/>
              </w:rPr>
              <w:t>4</w:t>
            </w:r>
          </w:p>
        </w:tc>
      </w:tr>
      <w:tr w:rsidR="00A92420" w14:paraId="5C126667"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30A09033" w14:textId="77777777" w:rsidR="00A92420" w:rsidRDefault="00A92420">
            <w:pPr>
              <w:pStyle w:val="TAC"/>
              <w:spacing w:line="256" w:lineRule="auto"/>
            </w:pPr>
            <w:r>
              <w:t>N</w:t>
            </w:r>
            <w:r>
              <w:rPr>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1AC8B7D1" w14:textId="77777777" w:rsidR="00A92420" w:rsidRDefault="00A92420">
            <w:pPr>
              <w:pStyle w:val="TAC"/>
              <w:spacing w:line="256" w:lineRule="auto"/>
              <w:rPr>
                <w:lang w:val="fi-FI"/>
              </w:rPr>
            </w:pPr>
            <w:r>
              <w:rPr>
                <w:lang w:val="fi-FI"/>
              </w:rPr>
              <w:t>80 MHz ≤ BW</w:t>
            </w:r>
            <w:r>
              <w:rPr>
                <w:vertAlign w:val="subscript"/>
              </w:rPr>
              <w:t>Channel_CA</w:t>
            </w:r>
            <w:r>
              <w:rPr>
                <w:lang w:val="fi-FI"/>
              </w:rPr>
              <w:t xml:space="preserve"> ≤ 300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214084C0" w14:textId="77777777" w:rsidR="00A92420" w:rsidRDefault="00A92420">
            <w:pPr>
              <w:pStyle w:val="TAC"/>
              <w:spacing w:line="256" w:lineRule="auto"/>
            </w:pPr>
            <w:r>
              <w:t>4</w:t>
            </w:r>
          </w:p>
        </w:tc>
        <w:tc>
          <w:tcPr>
            <w:tcW w:w="1701" w:type="dxa"/>
            <w:gridSpan w:val="2"/>
            <w:tcBorders>
              <w:top w:val="nil"/>
              <w:left w:val="single" w:sz="4" w:space="0" w:color="auto"/>
              <w:bottom w:val="nil"/>
              <w:right w:val="single" w:sz="4" w:space="0" w:color="auto"/>
            </w:tcBorders>
          </w:tcPr>
          <w:p w14:paraId="43317997" w14:textId="77777777" w:rsidR="00A92420" w:rsidRDefault="00A92420">
            <w:pPr>
              <w:pStyle w:val="TAC"/>
              <w:spacing w:line="256" w:lineRule="auto"/>
            </w:pPr>
          </w:p>
        </w:tc>
      </w:tr>
      <w:tr w:rsidR="00A92420" w14:paraId="2FE7AC65" w14:textId="77777777" w:rsidTr="00A92420">
        <w:tc>
          <w:tcPr>
            <w:tcW w:w="1848"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48EF615F" w14:textId="77777777" w:rsidR="00A92420" w:rsidRDefault="00A92420">
            <w:pPr>
              <w:pStyle w:val="TAC"/>
              <w:spacing w:line="256" w:lineRule="auto"/>
            </w:pPr>
            <w:r>
              <w:t>O</w:t>
            </w:r>
            <w:r>
              <w:rPr>
                <w:vertAlign w:val="superscript"/>
              </w:rPr>
              <w:t>3</w:t>
            </w:r>
          </w:p>
        </w:tc>
        <w:tc>
          <w:tcPr>
            <w:tcW w:w="4536" w:type="dxa"/>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22775F31" w14:textId="77777777" w:rsidR="00A92420" w:rsidRDefault="00A92420">
            <w:pPr>
              <w:pStyle w:val="TAC"/>
              <w:spacing w:line="256" w:lineRule="auto"/>
              <w:rPr>
                <w:lang w:val="fi-FI"/>
              </w:rPr>
            </w:pPr>
            <w:r>
              <w:rPr>
                <w:lang w:val="sv-SE"/>
              </w:rPr>
              <w:t>100 MHz ≤ BW</w:t>
            </w:r>
            <w:r>
              <w:rPr>
                <w:vertAlign w:val="subscript"/>
                <w:lang w:val="sv-SE"/>
              </w:rPr>
              <w:t xml:space="preserve">Channel_CA </w:t>
            </w:r>
            <w:r>
              <w:rPr>
                <w:lang w:val="sv-SE"/>
              </w:rPr>
              <w:t>≤ 400 MHz</w:t>
            </w:r>
          </w:p>
        </w:tc>
        <w:tc>
          <w:tcPr>
            <w:tcW w:w="1559" w:type="dxa"/>
            <w:tcBorders>
              <w:top w:val="single" w:sz="4" w:space="0" w:color="000000"/>
              <w:left w:val="single" w:sz="4" w:space="0" w:color="000000"/>
              <w:bottom w:val="single" w:sz="4" w:space="0" w:color="000000"/>
              <w:right w:val="single" w:sz="4" w:space="0" w:color="auto"/>
            </w:tcBorders>
            <w:tcMar>
              <w:top w:w="15" w:type="dxa"/>
              <w:left w:w="108" w:type="dxa"/>
              <w:bottom w:w="0" w:type="dxa"/>
              <w:right w:w="108" w:type="dxa"/>
            </w:tcMar>
            <w:hideMark/>
          </w:tcPr>
          <w:p w14:paraId="588BA0EF" w14:textId="77777777" w:rsidR="00A92420" w:rsidRDefault="00A92420">
            <w:pPr>
              <w:pStyle w:val="TAC"/>
              <w:spacing w:line="256" w:lineRule="auto"/>
            </w:pPr>
            <w:r>
              <w:t>5</w:t>
            </w:r>
          </w:p>
        </w:tc>
        <w:tc>
          <w:tcPr>
            <w:tcW w:w="1701" w:type="dxa"/>
            <w:gridSpan w:val="2"/>
            <w:tcBorders>
              <w:top w:val="nil"/>
              <w:left w:val="single" w:sz="4" w:space="0" w:color="auto"/>
              <w:bottom w:val="single" w:sz="4" w:space="0" w:color="auto"/>
              <w:right w:val="single" w:sz="4" w:space="0" w:color="auto"/>
            </w:tcBorders>
          </w:tcPr>
          <w:p w14:paraId="7FA9CB42" w14:textId="77777777" w:rsidR="00A92420" w:rsidRDefault="00A92420">
            <w:pPr>
              <w:pStyle w:val="TAC"/>
              <w:spacing w:line="256" w:lineRule="auto"/>
            </w:pPr>
          </w:p>
        </w:tc>
      </w:tr>
      <w:tr w:rsidR="00A92420" w14:paraId="30B230A0" w14:textId="77777777" w:rsidTr="00A92420">
        <w:trPr>
          <w:gridAfter w:val="1"/>
          <w:wAfter w:w="10" w:type="dxa"/>
        </w:trPr>
        <w:tc>
          <w:tcPr>
            <w:tcW w:w="9644" w:type="dxa"/>
            <w:gridSpan w:val="4"/>
            <w:tcBorders>
              <w:top w:val="single" w:sz="4" w:space="0" w:color="000000"/>
              <w:left w:val="single" w:sz="4" w:space="0" w:color="000000"/>
              <w:bottom w:val="single" w:sz="4" w:space="0" w:color="000000"/>
              <w:right w:val="single" w:sz="4" w:space="0" w:color="000000"/>
            </w:tcBorders>
            <w:tcMar>
              <w:top w:w="15" w:type="dxa"/>
              <w:left w:w="108" w:type="dxa"/>
              <w:bottom w:w="0" w:type="dxa"/>
              <w:right w:w="108" w:type="dxa"/>
            </w:tcMar>
            <w:hideMark/>
          </w:tcPr>
          <w:p w14:paraId="65CD7DA0" w14:textId="77777777" w:rsidR="00A92420" w:rsidRDefault="00A92420">
            <w:pPr>
              <w:pStyle w:val="TAN"/>
              <w:spacing w:line="256" w:lineRule="auto"/>
            </w:pPr>
            <w:r>
              <w:t>NOTE 1:</w:t>
            </w:r>
            <w:r>
              <w:tab/>
              <w:t>BW</w:t>
            </w:r>
            <w:r>
              <w:rPr>
                <w:rStyle w:val="TACChar"/>
                <w:vertAlign w:val="subscript"/>
              </w:rPr>
              <w:t>Channel, max</w:t>
            </w:r>
            <w:r>
              <w:t xml:space="preserve"> is maximum channel bandwidth supported among all bands in a release</w:t>
            </w:r>
          </w:p>
          <w:p w14:paraId="17594249" w14:textId="77777777" w:rsidR="00A92420" w:rsidRDefault="00A92420">
            <w:pPr>
              <w:pStyle w:val="TAN"/>
              <w:spacing w:line="256" w:lineRule="auto"/>
            </w:pPr>
            <w:r>
              <w:t>NOTE 2:</w:t>
            </w:r>
            <w:r>
              <w:tab/>
              <w:t>It is mandatory for a UE to be able to fallback to lower order NR CA bandwidth class configuration within a fallback group. It is not mandatory for a UE to be able to fallback to lower order NR CA bandwidth class configuration that belong to a different fallback group.</w:t>
            </w:r>
          </w:p>
          <w:p w14:paraId="5650B838" w14:textId="77777777" w:rsidR="00A92420" w:rsidRDefault="00A92420">
            <w:pPr>
              <w:pStyle w:val="TAN"/>
              <w:spacing w:line="256" w:lineRule="auto"/>
            </w:pPr>
            <w:r>
              <w:t>NOTE 3:</w:t>
            </w:r>
            <w:r>
              <w:tab/>
              <w:t>This bandwidth class is only applicable to bands identified for use with shared spectrum channel access in Table 5.2-1.</w:t>
            </w:r>
          </w:p>
          <w:p w14:paraId="71B8240B" w14:textId="77777777" w:rsidR="00A92420" w:rsidRDefault="00A92420">
            <w:pPr>
              <w:pStyle w:val="TAN"/>
              <w:spacing w:line="256" w:lineRule="auto"/>
            </w:pPr>
            <w:r>
              <w:t>NOTE 4:</w:t>
            </w:r>
            <w:r>
              <w:tab/>
              <w:t>Fallback group 3 is only applicable to bands identified for use with shared spectrum channel access in Table 5.2-1.</w:t>
            </w:r>
          </w:p>
          <w:p w14:paraId="404BA2D2" w14:textId="77777777" w:rsidR="00A92420" w:rsidRDefault="00A92420">
            <w:pPr>
              <w:pStyle w:val="TAN"/>
              <w:spacing w:line="256" w:lineRule="auto"/>
            </w:pPr>
            <w:r>
              <w:rPr>
                <w:highlight w:val="yellow"/>
              </w:rPr>
              <w:t>NOTE 5:</w:t>
            </w:r>
            <w:r>
              <w:rPr>
                <w:highlight w:val="yellow"/>
              </w:rPr>
              <w:tab/>
              <w:t>For fragmented carrier operation with a single contiguous frequency range configured for the UE with multiple fragmented carriers as indicated by IE [</w:t>
            </w:r>
            <w:r>
              <w:rPr>
                <w:i/>
                <w:highlight w:val="yellow"/>
              </w:rPr>
              <w:t>FragmentedCarrier</w:t>
            </w:r>
            <w:r>
              <w:rPr>
                <w:highlight w:val="yellow"/>
              </w:rPr>
              <w:t>].</w:t>
            </w:r>
          </w:p>
        </w:tc>
      </w:tr>
    </w:tbl>
    <w:p w14:paraId="3F0037E7" w14:textId="77777777" w:rsidR="00A92420" w:rsidRDefault="00A92420" w:rsidP="00A92420">
      <w:pPr>
        <w:rPr>
          <w:rFonts w:cstheme="minorHAnsi"/>
          <w:szCs w:val="22"/>
        </w:rPr>
      </w:pPr>
    </w:p>
    <w:p w14:paraId="066D613A" w14:textId="77777777" w:rsidR="00A92420" w:rsidRDefault="00A92420" w:rsidP="00A92420">
      <w:pPr>
        <w:rPr>
          <w:rFonts w:cstheme="minorHAnsi"/>
        </w:rPr>
      </w:pPr>
      <w:r>
        <w:rPr>
          <w:rFonts w:cstheme="minorHAnsi"/>
        </w:rPr>
        <w:t>In the proposal above, where the newly added parts are highlighted with yellow, F is inserted with a corresponding number of contiguous CCs as ‘1’, as the intention is to treat the multiple fragmented carriers as a single CC regarding the number of occupied Rx RF chains. Adding Note 5 clarifies that this single contiguous CC can consist of multiple fragmented carriers assumed occupying 1 Rx chain. The new BCS, F, is then added with fallback group 4, which is added correspondingly for the single CC BCS, A, as the fallback from fragmented carrier operation would be single CC operation. However, if the UE can fallback to 2 Rx RF chains from single Rx RF chain (due to high in-gap interference) this should also be possible.</w:t>
      </w:r>
    </w:p>
    <w:p w14:paraId="2D37AC6A" w14:textId="77777777" w:rsidR="00A92420" w:rsidRDefault="00A92420" w:rsidP="00A92420">
      <w:pPr>
        <w:rPr>
          <w:rFonts w:cstheme="minorBidi"/>
        </w:rPr>
      </w:pPr>
      <w:r>
        <w:t>By adding the new NR CA bandwidth class, this can be used to identify fragmented carrier operation and the number of fragments. Examples using band n25 with two fragments are shown in Fig 1.</w:t>
      </w:r>
    </w:p>
    <w:p w14:paraId="4BDE16C7" w14:textId="77777777" w:rsidR="00A92420" w:rsidRDefault="00A92420" w:rsidP="00A92420">
      <w:pPr>
        <w:keepNext/>
        <w:jc w:val="center"/>
      </w:pPr>
      <w:r>
        <w:rPr>
          <w:rFonts w:eastAsia="新細明體" w:cstheme="minorBidi"/>
          <w:szCs w:val="22"/>
        </w:rPr>
        <w:object w:dxaOrig="8810" w:dyaOrig="7330" w14:anchorId="57AA3511">
          <v:shape id="_x0000_i1034" type="#_x0000_t75" style="width:440.5pt;height:366.7pt" o:ole="">
            <v:imagedata r:id="rId44" o:title=""/>
          </v:shape>
          <o:OLEObject Type="Embed" ProgID="Visio.Drawing.15" ShapeID="_x0000_i1034" DrawAspect="Content" ObjectID="_1805868558" r:id="rId45"/>
        </w:object>
      </w:r>
    </w:p>
    <w:p w14:paraId="221CB9F2" w14:textId="79F374F1" w:rsidR="00A92420" w:rsidRPr="00430ED9" w:rsidRDefault="00A92420" w:rsidP="00A92420">
      <w:pPr>
        <w:pStyle w:val="afe"/>
        <w:rPr>
          <w:rFonts w:eastAsia="新細明體"/>
          <w:b/>
          <w:bCs/>
          <w:i w:val="0"/>
          <w:iCs w:val="0"/>
          <w:sz w:val="20"/>
          <w:szCs w:val="20"/>
          <w:lang w:eastAsia="zh-TW"/>
        </w:rPr>
      </w:pPr>
      <w:r w:rsidRPr="00430ED9">
        <w:rPr>
          <w:rFonts w:eastAsia="新細明體"/>
          <w:b/>
          <w:bCs/>
          <w:i w:val="0"/>
          <w:iCs w:val="0"/>
          <w:sz w:val="20"/>
          <w:szCs w:val="20"/>
          <w:lang w:eastAsia="zh-TW"/>
        </w:rPr>
        <w:t xml:space="preserve">Fig.  </w:t>
      </w:r>
      <w:r w:rsidR="00455993" w:rsidRPr="00430ED9">
        <w:rPr>
          <w:rFonts w:eastAsia="新細明體"/>
          <w:b/>
          <w:bCs/>
          <w:i w:val="0"/>
          <w:iCs w:val="0"/>
          <w:sz w:val="20"/>
          <w:szCs w:val="20"/>
          <w:lang w:eastAsia="zh-TW"/>
        </w:rPr>
        <w:t>8.1-</w:t>
      </w:r>
      <w:r w:rsidRPr="00430ED9">
        <w:rPr>
          <w:rFonts w:eastAsia="新細明體"/>
          <w:b/>
          <w:bCs/>
          <w:i w:val="0"/>
          <w:iCs w:val="0"/>
          <w:sz w:val="20"/>
          <w:szCs w:val="20"/>
          <w:lang w:eastAsia="zh-TW"/>
        </w:rPr>
        <w:t>1: Example of CA_n25(2F)</w:t>
      </w:r>
    </w:p>
    <w:p w14:paraId="2DF3060E" w14:textId="2FFB4A13" w:rsidR="001F3D8E" w:rsidRDefault="001F3D8E">
      <w:pPr>
        <w:spacing w:after="0"/>
        <w:rPr>
          <w:rFonts w:ascii="Arial" w:hAnsi="Arial"/>
          <w:sz w:val="36"/>
        </w:rPr>
      </w:pPr>
    </w:p>
    <w:p w14:paraId="13B5B223" w14:textId="517C7074" w:rsidR="00054A22" w:rsidRPr="00235394" w:rsidRDefault="00CC517D" w:rsidP="00EA1CAF">
      <w:pPr>
        <w:pStyle w:val="1"/>
        <w:ind w:left="0" w:firstLine="0"/>
      </w:pPr>
      <w:bookmarkStart w:id="110" w:name="_Toc195203505"/>
      <w:r>
        <w:t>Annex A</w:t>
      </w:r>
      <w:r w:rsidR="00080512" w:rsidRPr="004D3578">
        <w:t xml:space="preserve"> (informative):</w:t>
      </w:r>
      <w:r w:rsidR="00080512" w:rsidRPr="004D3578">
        <w:br/>
        <w:t>Change history</w:t>
      </w:r>
      <w:bookmarkStart w:id="111" w:name="historyclause"/>
      <w:bookmarkEnd w:id="110"/>
      <w:bookmarkEnd w:id="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C5A7E6" w14:textId="77777777" w:rsidTr="003F6378">
        <w:trPr>
          <w:cantSplit/>
        </w:trPr>
        <w:tc>
          <w:tcPr>
            <w:tcW w:w="9639" w:type="dxa"/>
            <w:gridSpan w:val="8"/>
            <w:tcBorders>
              <w:bottom w:val="nil"/>
            </w:tcBorders>
            <w:shd w:val="solid" w:color="FFFFFF" w:fill="auto"/>
          </w:tcPr>
          <w:p w14:paraId="3C7FA40F" w14:textId="77777777" w:rsidR="003C3971" w:rsidRPr="00235394" w:rsidRDefault="003C3971" w:rsidP="00C72833">
            <w:pPr>
              <w:pStyle w:val="TAL"/>
              <w:jc w:val="center"/>
              <w:rPr>
                <w:b/>
                <w:sz w:val="16"/>
              </w:rPr>
            </w:pPr>
            <w:r w:rsidRPr="00235394">
              <w:rPr>
                <w:b/>
              </w:rPr>
              <w:t>Change history</w:t>
            </w:r>
          </w:p>
        </w:tc>
      </w:tr>
      <w:tr w:rsidR="003C3971" w:rsidRPr="00235394" w14:paraId="14ADA958" w14:textId="77777777" w:rsidTr="003F6378">
        <w:tc>
          <w:tcPr>
            <w:tcW w:w="800" w:type="dxa"/>
            <w:shd w:val="pct10" w:color="auto" w:fill="FFFFFF"/>
          </w:tcPr>
          <w:p w14:paraId="44C6CAD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96175DA" w14:textId="77777777" w:rsidR="003C3971" w:rsidRPr="00235394" w:rsidRDefault="00DF2B1F" w:rsidP="00C72833">
            <w:pPr>
              <w:pStyle w:val="TAL"/>
              <w:rPr>
                <w:b/>
                <w:sz w:val="16"/>
              </w:rPr>
            </w:pPr>
            <w:r>
              <w:rPr>
                <w:b/>
                <w:sz w:val="16"/>
              </w:rPr>
              <w:t>Meeting</w:t>
            </w:r>
          </w:p>
        </w:tc>
        <w:tc>
          <w:tcPr>
            <w:tcW w:w="1094" w:type="dxa"/>
            <w:shd w:val="pct10" w:color="auto" w:fill="FFFFFF"/>
          </w:tcPr>
          <w:p w14:paraId="4AF2DF72"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272FB8B"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7028E93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C890959" w14:textId="77777777" w:rsidR="003C3971" w:rsidRPr="00235394" w:rsidRDefault="003C3971" w:rsidP="00C72833">
            <w:pPr>
              <w:pStyle w:val="TAL"/>
              <w:rPr>
                <w:b/>
                <w:sz w:val="16"/>
              </w:rPr>
            </w:pPr>
            <w:r>
              <w:rPr>
                <w:b/>
                <w:sz w:val="16"/>
              </w:rPr>
              <w:t>Cat</w:t>
            </w:r>
          </w:p>
        </w:tc>
        <w:tc>
          <w:tcPr>
            <w:tcW w:w="4962" w:type="dxa"/>
            <w:shd w:val="pct10" w:color="auto" w:fill="FFFFFF"/>
          </w:tcPr>
          <w:p w14:paraId="6038981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2F6E7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212590" w14:textId="77777777" w:rsidTr="003F6378">
        <w:tc>
          <w:tcPr>
            <w:tcW w:w="800" w:type="dxa"/>
            <w:shd w:val="solid" w:color="FFFFFF" w:fill="auto"/>
          </w:tcPr>
          <w:p w14:paraId="65464DD6" w14:textId="683D6257" w:rsidR="003C3971" w:rsidRPr="006B0D02" w:rsidRDefault="00604658" w:rsidP="00BD0F44">
            <w:pPr>
              <w:pStyle w:val="TAC"/>
              <w:jc w:val="left"/>
              <w:rPr>
                <w:sz w:val="16"/>
                <w:szCs w:val="16"/>
              </w:rPr>
            </w:pPr>
            <w:bookmarkStart w:id="112" w:name="_Hlk179211886"/>
            <w:r>
              <w:rPr>
                <w:sz w:val="16"/>
                <w:szCs w:val="16"/>
              </w:rPr>
              <w:t>2024</w:t>
            </w:r>
            <w:r w:rsidR="00BD0F44">
              <w:rPr>
                <w:sz w:val="16"/>
                <w:szCs w:val="16"/>
              </w:rPr>
              <w:t>-0</w:t>
            </w:r>
            <w:r w:rsidR="005D7FD2">
              <w:rPr>
                <w:sz w:val="16"/>
                <w:szCs w:val="16"/>
              </w:rPr>
              <w:t>8</w:t>
            </w:r>
          </w:p>
        </w:tc>
        <w:tc>
          <w:tcPr>
            <w:tcW w:w="800" w:type="dxa"/>
            <w:shd w:val="solid" w:color="FFFFFF" w:fill="auto"/>
          </w:tcPr>
          <w:p w14:paraId="552505C6" w14:textId="05012D39"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w:t>
            </w:r>
            <w:r w:rsidR="00604658">
              <w:rPr>
                <w:rFonts w:eastAsia="SimSun"/>
                <w:sz w:val="16"/>
                <w:szCs w:val="16"/>
                <w:lang w:eastAsia="zh-CN"/>
              </w:rPr>
              <w:t>12</w:t>
            </w:r>
          </w:p>
        </w:tc>
        <w:tc>
          <w:tcPr>
            <w:tcW w:w="1094" w:type="dxa"/>
            <w:shd w:val="solid" w:color="FFFFFF" w:fill="auto"/>
          </w:tcPr>
          <w:p w14:paraId="085B6083" w14:textId="1EA57983" w:rsidR="003C3971" w:rsidRPr="006B0D02" w:rsidRDefault="009C4E1B" w:rsidP="00BD0F44">
            <w:pPr>
              <w:pStyle w:val="TAC"/>
              <w:jc w:val="left"/>
              <w:rPr>
                <w:sz w:val="16"/>
                <w:szCs w:val="16"/>
              </w:rPr>
            </w:pPr>
            <w:r w:rsidRPr="009C4E1B">
              <w:rPr>
                <w:sz w:val="16"/>
                <w:szCs w:val="16"/>
              </w:rPr>
              <w:t>R4-</w:t>
            </w:r>
            <w:r w:rsidR="005F0307" w:rsidRPr="009C4E1B">
              <w:rPr>
                <w:sz w:val="16"/>
                <w:szCs w:val="16"/>
              </w:rPr>
              <w:t>2</w:t>
            </w:r>
            <w:r w:rsidR="005F0307">
              <w:rPr>
                <w:sz w:val="16"/>
                <w:szCs w:val="16"/>
              </w:rPr>
              <w:t>411553</w:t>
            </w:r>
          </w:p>
        </w:tc>
        <w:tc>
          <w:tcPr>
            <w:tcW w:w="425" w:type="dxa"/>
            <w:shd w:val="solid" w:color="FFFFFF" w:fill="auto"/>
          </w:tcPr>
          <w:p w14:paraId="3492446D" w14:textId="77777777" w:rsidR="003C3971" w:rsidRPr="006B0D02" w:rsidRDefault="003C3971" w:rsidP="00BD0F44">
            <w:pPr>
              <w:pStyle w:val="TAL"/>
              <w:rPr>
                <w:sz w:val="16"/>
                <w:szCs w:val="16"/>
              </w:rPr>
            </w:pPr>
          </w:p>
        </w:tc>
        <w:tc>
          <w:tcPr>
            <w:tcW w:w="425" w:type="dxa"/>
            <w:shd w:val="solid" w:color="FFFFFF" w:fill="auto"/>
          </w:tcPr>
          <w:p w14:paraId="6A57E455" w14:textId="77777777" w:rsidR="003C3971" w:rsidRPr="006B0D02" w:rsidRDefault="003C3971" w:rsidP="00BD0F44">
            <w:pPr>
              <w:pStyle w:val="TAR"/>
              <w:jc w:val="left"/>
              <w:rPr>
                <w:sz w:val="16"/>
                <w:szCs w:val="16"/>
              </w:rPr>
            </w:pPr>
          </w:p>
        </w:tc>
        <w:tc>
          <w:tcPr>
            <w:tcW w:w="425" w:type="dxa"/>
            <w:shd w:val="solid" w:color="FFFFFF" w:fill="auto"/>
          </w:tcPr>
          <w:p w14:paraId="48DF8FCF" w14:textId="77777777" w:rsidR="003C3971" w:rsidRPr="006B0D02" w:rsidRDefault="003C3971" w:rsidP="00BD0F44">
            <w:pPr>
              <w:pStyle w:val="TAC"/>
              <w:jc w:val="left"/>
              <w:rPr>
                <w:sz w:val="16"/>
                <w:szCs w:val="16"/>
              </w:rPr>
            </w:pPr>
          </w:p>
        </w:tc>
        <w:tc>
          <w:tcPr>
            <w:tcW w:w="4962" w:type="dxa"/>
            <w:shd w:val="solid" w:color="FFFFFF" w:fill="auto"/>
          </w:tcPr>
          <w:p w14:paraId="439CC680" w14:textId="35C988B7" w:rsidR="003C3971" w:rsidRPr="006B0D02" w:rsidRDefault="00BD0F44" w:rsidP="00BD0F44">
            <w:pPr>
              <w:pStyle w:val="TAL"/>
              <w:rPr>
                <w:sz w:val="16"/>
                <w:szCs w:val="16"/>
              </w:rPr>
            </w:pPr>
            <w:r w:rsidRPr="00BD0F44">
              <w:rPr>
                <w:sz w:val="16"/>
                <w:szCs w:val="16"/>
              </w:rPr>
              <w:t xml:space="preserve">TR skeleton for </w:t>
            </w:r>
            <w:r w:rsidR="00604658" w:rsidRPr="00604658">
              <w:rPr>
                <w:sz w:val="16"/>
                <w:szCs w:val="16"/>
              </w:rPr>
              <w:t>Study on NR FR1 DL Fragmented Carriers</w:t>
            </w:r>
          </w:p>
        </w:tc>
        <w:tc>
          <w:tcPr>
            <w:tcW w:w="708" w:type="dxa"/>
            <w:shd w:val="solid" w:color="FFFFFF" w:fill="auto"/>
          </w:tcPr>
          <w:p w14:paraId="7077EF38" w14:textId="4D334CD6" w:rsidR="003C3971" w:rsidRPr="007D6048" w:rsidRDefault="00BD0F44" w:rsidP="00BD0F44">
            <w:pPr>
              <w:pStyle w:val="TAC"/>
              <w:jc w:val="left"/>
              <w:rPr>
                <w:sz w:val="16"/>
                <w:szCs w:val="16"/>
              </w:rPr>
            </w:pPr>
            <w:r>
              <w:rPr>
                <w:sz w:val="16"/>
                <w:szCs w:val="16"/>
              </w:rPr>
              <w:t>0.0</w:t>
            </w:r>
            <w:r w:rsidR="007054A1">
              <w:rPr>
                <w:sz w:val="16"/>
                <w:szCs w:val="16"/>
              </w:rPr>
              <w:t>.</w:t>
            </w:r>
            <w:r w:rsidR="005F0307">
              <w:rPr>
                <w:sz w:val="16"/>
                <w:szCs w:val="16"/>
              </w:rPr>
              <w:t>0</w:t>
            </w:r>
          </w:p>
        </w:tc>
      </w:tr>
      <w:tr w:rsidR="005F0307" w:rsidRPr="006B0D02" w14:paraId="5DA2C7BC" w14:textId="77777777" w:rsidTr="003F6378">
        <w:tc>
          <w:tcPr>
            <w:tcW w:w="800" w:type="dxa"/>
            <w:shd w:val="solid" w:color="FFFFFF" w:fill="auto"/>
          </w:tcPr>
          <w:p w14:paraId="46AAE6A5" w14:textId="06614BC0" w:rsidR="005F0307" w:rsidRDefault="005F0307" w:rsidP="005F0307">
            <w:pPr>
              <w:pStyle w:val="TAC"/>
              <w:jc w:val="left"/>
              <w:rPr>
                <w:sz w:val="16"/>
                <w:szCs w:val="16"/>
              </w:rPr>
            </w:pPr>
            <w:bookmarkStart w:id="113" w:name="_Hlk179211956"/>
            <w:bookmarkEnd w:id="112"/>
            <w:r>
              <w:rPr>
                <w:sz w:val="16"/>
                <w:szCs w:val="16"/>
              </w:rPr>
              <w:t>2024-08</w:t>
            </w:r>
          </w:p>
        </w:tc>
        <w:tc>
          <w:tcPr>
            <w:tcW w:w="800" w:type="dxa"/>
            <w:shd w:val="solid" w:color="FFFFFF" w:fill="auto"/>
          </w:tcPr>
          <w:p w14:paraId="255F1FE9" w14:textId="17A95C62" w:rsidR="005F0307" w:rsidRPr="003F0CF1" w:rsidRDefault="005F0307" w:rsidP="005F0307">
            <w:pPr>
              <w:pStyle w:val="TAC"/>
              <w:jc w:val="left"/>
              <w:rPr>
                <w:sz w:val="16"/>
                <w:szCs w:val="16"/>
              </w:rPr>
            </w:pPr>
            <w:r>
              <w:rPr>
                <w:sz w:val="16"/>
                <w:szCs w:val="16"/>
              </w:rPr>
              <w:t>RAN4 #</w:t>
            </w:r>
            <w:r>
              <w:rPr>
                <w:rFonts w:eastAsia="SimSun"/>
                <w:sz w:val="16"/>
                <w:szCs w:val="16"/>
                <w:lang w:eastAsia="zh-CN"/>
              </w:rPr>
              <w:t>112bis</w:t>
            </w:r>
          </w:p>
        </w:tc>
        <w:tc>
          <w:tcPr>
            <w:tcW w:w="1094" w:type="dxa"/>
            <w:shd w:val="solid" w:color="FFFFFF" w:fill="auto"/>
          </w:tcPr>
          <w:p w14:paraId="4D57EA90" w14:textId="05A83385" w:rsidR="005F0307" w:rsidRPr="009A5936" w:rsidRDefault="005F0307" w:rsidP="005F0307">
            <w:pPr>
              <w:pStyle w:val="TAC"/>
              <w:jc w:val="left"/>
              <w:rPr>
                <w:sz w:val="16"/>
                <w:szCs w:val="16"/>
              </w:rPr>
            </w:pPr>
            <w:r>
              <w:rPr>
                <w:sz w:val="16"/>
                <w:szCs w:val="16"/>
              </w:rPr>
              <w:t>R4-</w:t>
            </w:r>
            <w:r w:rsidR="00963313" w:rsidRPr="00963313">
              <w:rPr>
                <w:sz w:val="16"/>
                <w:szCs w:val="16"/>
              </w:rPr>
              <w:t>2416132</w:t>
            </w:r>
          </w:p>
        </w:tc>
        <w:tc>
          <w:tcPr>
            <w:tcW w:w="425" w:type="dxa"/>
            <w:shd w:val="solid" w:color="FFFFFF" w:fill="auto"/>
          </w:tcPr>
          <w:p w14:paraId="40CE63A4" w14:textId="77777777" w:rsidR="005F0307" w:rsidRPr="006B0D02" w:rsidRDefault="005F0307" w:rsidP="005F0307">
            <w:pPr>
              <w:pStyle w:val="TAL"/>
              <w:rPr>
                <w:sz w:val="16"/>
                <w:szCs w:val="16"/>
              </w:rPr>
            </w:pPr>
          </w:p>
        </w:tc>
        <w:tc>
          <w:tcPr>
            <w:tcW w:w="425" w:type="dxa"/>
            <w:shd w:val="solid" w:color="FFFFFF" w:fill="auto"/>
          </w:tcPr>
          <w:p w14:paraId="48D14F70" w14:textId="77777777" w:rsidR="005F0307" w:rsidRPr="006B0D02" w:rsidRDefault="005F0307" w:rsidP="005F0307">
            <w:pPr>
              <w:pStyle w:val="TAR"/>
              <w:jc w:val="left"/>
              <w:rPr>
                <w:sz w:val="16"/>
                <w:szCs w:val="16"/>
              </w:rPr>
            </w:pPr>
          </w:p>
        </w:tc>
        <w:tc>
          <w:tcPr>
            <w:tcW w:w="425" w:type="dxa"/>
            <w:shd w:val="solid" w:color="FFFFFF" w:fill="auto"/>
          </w:tcPr>
          <w:p w14:paraId="20E152C2" w14:textId="77777777" w:rsidR="005F0307" w:rsidRPr="006B0D02" w:rsidRDefault="005F0307" w:rsidP="005F0307">
            <w:pPr>
              <w:pStyle w:val="TAC"/>
              <w:jc w:val="left"/>
              <w:rPr>
                <w:sz w:val="16"/>
                <w:szCs w:val="16"/>
              </w:rPr>
            </w:pPr>
          </w:p>
        </w:tc>
        <w:tc>
          <w:tcPr>
            <w:tcW w:w="4962" w:type="dxa"/>
            <w:shd w:val="solid" w:color="FFFFFF" w:fill="auto"/>
          </w:tcPr>
          <w:p w14:paraId="7F30927F" w14:textId="6750132F" w:rsidR="005F0307" w:rsidRPr="00BD0F44" w:rsidRDefault="005F0307" w:rsidP="005F0307">
            <w:pPr>
              <w:pStyle w:val="TAL"/>
              <w:rPr>
                <w:sz w:val="16"/>
                <w:szCs w:val="16"/>
              </w:rPr>
            </w:pPr>
            <w:r>
              <w:rPr>
                <w:sz w:val="16"/>
                <w:szCs w:val="16"/>
              </w:rPr>
              <w:t>Editorial update of TR for Study on NR FR1 DL Fragmented Carriers</w:t>
            </w:r>
          </w:p>
        </w:tc>
        <w:tc>
          <w:tcPr>
            <w:tcW w:w="708" w:type="dxa"/>
            <w:shd w:val="solid" w:color="FFFFFF" w:fill="auto"/>
          </w:tcPr>
          <w:p w14:paraId="057110EB" w14:textId="39D18E23" w:rsidR="005F0307" w:rsidRDefault="005F0307" w:rsidP="005F0307">
            <w:pPr>
              <w:pStyle w:val="TAC"/>
              <w:jc w:val="left"/>
              <w:rPr>
                <w:sz w:val="16"/>
                <w:szCs w:val="16"/>
              </w:rPr>
            </w:pPr>
            <w:r>
              <w:rPr>
                <w:sz w:val="16"/>
                <w:szCs w:val="16"/>
              </w:rPr>
              <w:t>0.0.1</w:t>
            </w:r>
          </w:p>
        </w:tc>
      </w:tr>
      <w:tr w:rsidR="00FF0630" w:rsidRPr="006B0D02" w14:paraId="1844CA68" w14:textId="77777777" w:rsidTr="003F6378">
        <w:tc>
          <w:tcPr>
            <w:tcW w:w="800" w:type="dxa"/>
            <w:shd w:val="solid" w:color="FFFFFF" w:fill="auto"/>
          </w:tcPr>
          <w:p w14:paraId="48D55242" w14:textId="570AE500" w:rsidR="00FF0630" w:rsidRDefault="008F23BE" w:rsidP="003F6378">
            <w:pPr>
              <w:pStyle w:val="TAC"/>
              <w:jc w:val="left"/>
              <w:rPr>
                <w:sz w:val="16"/>
                <w:szCs w:val="16"/>
              </w:rPr>
            </w:pPr>
            <w:bookmarkStart w:id="114" w:name="_Hlk195203409"/>
            <w:bookmarkEnd w:id="113"/>
            <w:r>
              <w:rPr>
                <w:sz w:val="16"/>
                <w:szCs w:val="16"/>
              </w:rPr>
              <w:t>2025-03</w:t>
            </w:r>
          </w:p>
        </w:tc>
        <w:tc>
          <w:tcPr>
            <w:tcW w:w="800" w:type="dxa"/>
            <w:shd w:val="solid" w:color="FFFFFF" w:fill="auto"/>
          </w:tcPr>
          <w:p w14:paraId="60BE49C4" w14:textId="77777777" w:rsidR="008F23BE" w:rsidRDefault="008F23BE" w:rsidP="00FF0630">
            <w:pPr>
              <w:pStyle w:val="TAC"/>
              <w:jc w:val="left"/>
              <w:rPr>
                <w:sz w:val="16"/>
                <w:szCs w:val="16"/>
              </w:rPr>
            </w:pPr>
            <w:r>
              <w:rPr>
                <w:sz w:val="16"/>
                <w:szCs w:val="16"/>
              </w:rPr>
              <w:t>RAN4</w:t>
            </w:r>
          </w:p>
          <w:p w14:paraId="3AC19B73" w14:textId="2CCA1CC4" w:rsidR="00FF0630" w:rsidRDefault="008F23BE" w:rsidP="00FF0630">
            <w:pPr>
              <w:pStyle w:val="TAC"/>
              <w:jc w:val="left"/>
              <w:rPr>
                <w:sz w:val="16"/>
                <w:szCs w:val="16"/>
              </w:rPr>
            </w:pPr>
            <w:r>
              <w:rPr>
                <w:sz w:val="16"/>
                <w:szCs w:val="16"/>
              </w:rPr>
              <w:t>#114bis</w:t>
            </w:r>
          </w:p>
        </w:tc>
        <w:tc>
          <w:tcPr>
            <w:tcW w:w="1094" w:type="dxa"/>
            <w:shd w:val="solid" w:color="FFFFFF" w:fill="auto"/>
          </w:tcPr>
          <w:p w14:paraId="30754CB7" w14:textId="565574AC" w:rsidR="00FF0630" w:rsidRPr="00C11A5E" w:rsidRDefault="008F23BE" w:rsidP="003F6378">
            <w:pPr>
              <w:pStyle w:val="TAC"/>
              <w:jc w:val="left"/>
              <w:rPr>
                <w:sz w:val="16"/>
                <w:szCs w:val="16"/>
              </w:rPr>
            </w:pPr>
            <w:r>
              <w:rPr>
                <w:sz w:val="16"/>
                <w:szCs w:val="16"/>
              </w:rPr>
              <w:t>R4-</w:t>
            </w:r>
            <w:r w:rsidR="00E263A4" w:rsidRPr="00E263A4">
              <w:rPr>
                <w:sz w:val="16"/>
                <w:szCs w:val="16"/>
              </w:rPr>
              <w:t>2504105</w:t>
            </w:r>
          </w:p>
        </w:tc>
        <w:tc>
          <w:tcPr>
            <w:tcW w:w="425" w:type="dxa"/>
            <w:shd w:val="solid" w:color="FFFFFF" w:fill="auto"/>
          </w:tcPr>
          <w:p w14:paraId="1F0CDC54" w14:textId="77777777" w:rsidR="00FF0630" w:rsidRPr="006B0D02" w:rsidRDefault="00FF0630" w:rsidP="003F6378">
            <w:pPr>
              <w:pStyle w:val="TAL"/>
              <w:rPr>
                <w:sz w:val="16"/>
                <w:szCs w:val="16"/>
              </w:rPr>
            </w:pPr>
          </w:p>
        </w:tc>
        <w:tc>
          <w:tcPr>
            <w:tcW w:w="425" w:type="dxa"/>
            <w:shd w:val="solid" w:color="FFFFFF" w:fill="auto"/>
          </w:tcPr>
          <w:p w14:paraId="4B6D3FCE" w14:textId="77777777" w:rsidR="00FF0630" w:rsidRPr="006B0D02" w:rsidRDefault="00FF0630" w:rsidP="003F6378">
            <w:pPr>
              <w:pStyle w:val="TAR"/>
              <w:jc w:val="left"/>
              <w:rPr>
                <w:sz w:val="16"/>
                <w:szCs w:val="16"/>
              </w:rPr>
            </w:pPr>
          </w:p>
        </w:tc>
        <w:tc>
          <w:tcPr>
            <w:tcW w:w="425" w:type="dxa"/>
            <w:shd w:val="solid" w:color="FFFFFF" w:fill="auto"/>
          </w:tcPr>
          <w:p w14:paraId="3935B201" w14:textId="77777777" w:rsidR="00FF0630" w:rsidRPr="006B0D02" w:rsidRDefault="00FF0630" w:rsidP="003F6378">
            <w:pPr>
              <w:pStyle w:val="TAC"/>
              <w:jc w:val="left"/>
              <w:rPr>
                <w:sz w:val="16"/>
                <w:szCs w:val="16"/>
              </w:rPr>
            </w:pPr>
          </w:p>
        </w:tc>
        <w:tc>
          <w:tcPr>
            <w:tcW w:w="4962" w:type="dxa"/>
            <w:shd w:val="solid" w:color="FFFFFF" w:fill="auto"/>
          </w:tcPr>
          <w:p w14:paraId="5A7C9631" w14:textId="5571443D" w:rsidR="00FF0630" w:rsidRDefault="008F23BE" w:rsidP="003F6378">
            <w:pPr>
              <w:pStyle w:val="TAL"/>
              <w:rPr>
                <w:sz w:val="16"/>
                <w:szCs w:val="16"/>
              </w:rPr>
            </w:pPr>
            <w:bookmarkStart w:id="115" w:name="OLE_LINK33"/>
            <w:r>
              <w:rPr>
                <w:sz w:val="16"/>
                <w:szCs w:val="16"/>
              </w:rPr>
              <w:t>Updated version including agreed TP</w:t>
            </w:r>
            <w:bookmarkEnd w:id="115"/>
            <w:r>
              <w:rPr>
                <w:sz w:val="16"/>
                <w:szCs w:val="16"/>
              </w:rPr>
              <w:t>:</w:t>
            </w:r>
          </w:p>
          <w:p w14:paraId="7BD24914" w14:textId="77777777" w:rsidR="008F23BE" w:rsidRDefault="008F23BE" w:rsidP="003F6378">
            <w:pPr>
              <w:pStyle w:val="TAL"/>
              <w:rPr>
                <w:sz w:val="16"/>
                <w:szCs w:val="16"/>
              </w:rPr>
            </w:pPr>
            <w:r w:rsidRPr="008F23BE">
              <w:rPr>
                <w:sz w:val="16"/>
                <w:szCs w:val="16"/>
              </w:rPr>
              <w:t>R4-2502925</w:t>
            </w:r>
            <w:r w:rsidRPr="008F23BE">
              <w:rPr>
                <w:sz w:val="16"/>
                <w:szCs w:val="16"/>
              </w:rPr>
              <w:tab/>
              <w:t>TP for TR38.755</w:t>
            </w:r>
          </w:p>
          <w:p w14:paraId="5BFAA6FB" w14:textId="69D37C31" w:rsidR="008F23BE" w:rsidRPr="003F6378" w:rsidRDefault="008F23BE" w:rsidP="003F6378">
            <w:pPr>
              <w:pStyle w:val="TAL"/>
              <w:rPr>
                <w:sz w:val="16"/>
                <w:szCs w:val="16"/>
              </w:rPr>
            </w:pPr>
          </w:p>
        </w:tc>
        <w:tc>
          <w:tcPr>
            <w:tcW w:w="708" w:type="dxa"/>
            <w:shd w:val="solid" w:color="FFFFFF" w:fill="auto"/>
          </w:tcPr>
          <w:p w14:paraId="39E4C420" w14:textId="4F227D85" w:rsidR="00FF0630" w:rsidRDefault="008F23BE" w:rsidP="003F6378">
            <w:pPr>
              <w:pStyle w:val="TAC"/>
              <w:jc w:val="left"/>
              <w:rPr>
                <w:sz w:val="16"/>
                <w:szCs w:val="16"/>
              </w:rPr>
            </w:pPr>
            <w:r>
              <w:rPr>
                <w:sz w:val="16"/>
                <w:szCs w:val="16"/>
              </w:rPr>
              <w:t>0.1.0</w:t>
            </w:r>
          </w:p>
        </w:tc>
      </w:tr>
      <w:bookmarkEnd w:id="114"/>
      <w:tr w:rsidR="00E263A4" w:rsidRPr="006B0D02" w14:paraId="70159CBB" w14:textId="77777777" w:rsidTr="003F6378">
        <w:tc>
          <w:tcPr>
            <w:tcW w:w="800" w:type="dxa"/>
            <w:shd w:val="solid" w:color="FFFFFF" w:fill="auto"/>
          </w:tcPr>
          <w:p w14:paraId="2215B5E6" w14:textId="3B64F34E" w:rsidR="00E263A4" w:rsidRDefault="00E263A4" w:rsidP="00E263A4">
            <w:pPr>
              <w:pStyle w:val="TAC"/>
              <w:jc w:val="left"/>
              <w:rPr>
                <w:sz w:val="16"/>
                <w:szCs w:val="16"/>
              </w:rPr>
            </w:pPr>
            <w:r>
              <w:rPr>
                <w:sz w:val="16"/>
                <w:szCs w:val="16"/>
              </w:rPr>
              <w:t>2025-03</w:t>
            </w:r>
          </w:p>
        </w:tc>
        <w:tc>
          <w:tcPr>
            <w:tcW w:w="800" w:type="dxa"/>
            <w:shd w:val="solid" w:color="FFFFFF" w:fill="auto"/>
          </w:tcPr>
          <w:p w14:paraId="2AD6D838" w14:textId="77777777" w:rsidR="00E263A4" w:rsidRDefault="00E263A4" w:rsidP="00E263A4">
            <w:pPr>
              <w:pStyle w:val="TAC"/>
              <w:jc w:val="left"/>
              <w:rPr>
                <w:sz w:val="16"/>
                <w:szCs w:val="16"/>
              </w:rPr>
            </w:pPr>
            <w:r>
              <w:rPr>
                <w:sz w:val="16"/>
                <w:szCs w:val="16"/>
              </w:rPr>
              <w:t>RAN4</w:t>
            </w:r>
          </w:p>
          <w:p w14:paraId="35F00249" w14:textId="0F31B0DE" w:rsidR="00E263A4" w:rsidRDefault="00E263A4" w:rsidP="00E263A4">
            <w:pPr>
              <w:pStyle w:val="TAC"/>
              <w:jc w:val="left"/>
              <w:rPr>
                <w:sz w:val="16"/>
                <w:szCs w:val="16"/>
              </w:rPr>
            </w:pPr>
            <w:r>
              <w:rPr>
                <w:sz w:val="16"/>
                <w:szCs w:val="16"/>
              </w:rPr>
              <w:t>#114bis</w:t>
            </w:r>
          </w:p>
        </w:tc>
        <w:tc>
          <w:tcPr>
            <w:tcW w:w="1094" w:type="dxa"/>
            <w:shd w:val="solid" w:color="FFFFFF" w:fill="auto"/>
          </w:tcPr>
          <w:p w14:paraId="53947A2B" w14:textId="1AE2D710" w:rsidR="00E263A4" w:rsidRPr="00EF675B" w:rsidRDefault="00E263A4" w:rsidP="00E263A4">
            <w:pPr>
              <w:pStyle w:val="TAC"/>
              <w:jc w:val="left"/>
              <w:rPr>
                <w:sz w:val="16"/>
                <w:szCs w:val="16"/>
              </w:rPr>
            </w:pPr>
            <w:r w:rsidRPr="00E263A4">
              <w:rPr>
                <w:sz w:val="16"/>
                <w:szCs w:val="16"/>
              </w:rPr>
              <w:t>R4-2505158</w:t>
            </w:r>
          </w:p>
        </w:tc>
        <w:tc>
          <w:tcPr>
            <w:tcW w:w="425" w:type="dxa"/>
            <w:shd w:val="solid" w:color="FFFFFF" w:fill="auto"/>
          </w:tcPr>
          <w:p w14:paraId="021FA0B0" w14:textId="77777777" w:rsidR="00E263A4" w:rsidRPr="006B0D02" w:rsidRDefault="00E263A4" w:rsidP="00E263A4">
            <w:pPr>
              <w:pStyle w:val="TAL"/>
              <w:rPr>
                <w:sz w:val="16"/>
                <w:szCs w:val="16"/>
              </w:rPr>
            </w:pPr>
          </w:p>
        </w:tc>
        <w:tc>
          <w:tcPr>
            <w:tcW w:w="425" w:type="dxa"/>
            <w:shd w:val="solid" w:color="FFFFFF" w:fill="auto"/>
          </w:tcPr>
          <w:p w14:paraId="126423FB" w14:textId="77777777" w:rsidR="00E263A4" w:rsidRPr="006B0D02" w:rsidRDefault="00E263A4" w:rsidP="00E263A4">
            <w:pPr>
              <w:pStyle w:val="TAR"/>
              <w:jc w:val="left"/>
              <w:rPr>
                <w:sz w:val="16"/>
                <w:szCs w:val="16"/>
              </w:rPr>
            </w:pPr>
          </w:p>
        </w:tc>
        <w:tc>
          <w:tcPr>
            <w:tcW w:w="425" w:type="dxa"/>
            <w:shd w:val="solid" w:color="FFFFFF" w:fill="auto"/>
          </w:tcPr>
          <w:p w14:paraId="26C515D3" w14:textId="77777777" w:rsidR="00E263A4" w:rsidRPr="006B0D02" w:rsidRDefault="00E263A4" w:rsidP="00E263A4">
            <w:pPr>
              <w:pStyle w:val="TAC"/>
              <w:jc w:val="left"/>
              <w:rPr>
                <w:sz w:val="16"/>
                <w:szCs w:val="16"/>
              </w:rPr>
            </w:pPr>
          </w:p>
        </w:tc>
        <w:tc>
          <w:tcPr>
            <w:tcW w:w="4962" w:type="dxa"/>
            <w:shd w:val="solid" w:color="FFFFFF" w:fill="auto"/>
          </w:tcPr>
          <w:p w14:paraId="71E30EA0" w14:textId="1F35E45F" w:rsidR="00E263A4" w:rsidRPr="00FF0630" w:rsidRDefault="00E263A4" w:rsidP="00E263A4">
            <w:pPr>
              <w:pStyle w:val="TAL"/>
              <w:rPr>
                <w:sz w:val="16"/>
                <w:szCs w:val="16"/>
              </w:rPr>
            </w:pPr>
            <w:r>
              <w:rPr>
                <w:sz w:val="16"/>
                <w:szCs w:val="16"/>
              </w:rPr>
              <w:t>Updated version including agreed TPs</w:t>
            </w:r>
          </w:p>
        </w:tc>
        <w:tc>
          <w:tcPr>
            <w:tcW w:w="708" w:type="dxa"/>
            <w:shd w:val="solid" w:color="FFFFFF" w:fill="auto"/>
          </w:tcPr>
          <w:p w14:paraId="2EB4FB33" w14:textId="37DD30A5" w:rsidR="00E263A4" w:rsidRDefault="00E263A4" w:rsidP="00E263A4">
            <w:pPr>
              <w:pStyle w:val="TAC"/>
              <w:jc w:val="left"/>
              <w:rPr>
                <w:sz w:val="16"/>
                <w:szCs w:val="16"/>
              </w:rPr>
            </w:pPr>
            <w:r>
              <w:rPr>
                <w:rFonts w:hint="eastAsia"/>
                <w:sz w:val="16"/>
                <w:szCs w:val="16"/>
              </w:rPr>
              <w:t>0</w:t>
            </w:r>
            <w:r>
              <w:rPr>
                <w:sz w:val="16"/>
                <w:szCs w:val="16"/>
              </w:rPr>
              <w:t>.2.0</w:t>
            </w:r>
          </w:p>
        </w:tc>
      </w:tr>
      <w:tr w:rsidR="00415C1E" w:rsidRPr="006B0D02" w14:paraId="04DBC3CC" w14:textId="77777777" w:rsidTr="003F6378">
        <w:tc>
          <w:tcPr>
            <w:tcW w:w="800" w:type="dxa"/>
            <w:shd w:val="solid" w:color="FFFFFF" w:fill="auto"/>
          </w:tcPr>
          <w:p w14:paraId="082A9D89" w14:textId="77777777" w:rsidR="00415C1E" w:rsidRDefault="00415C1E" w:rsidP="00415C1E">
            <w:pPr>
              <w:pStyle w:val="TAC"/>
              <w:jc w:val="left"/>
              <w:rPr>
                <w:sz w:val="16"/>
                <w:szCs w:val="16"/>
              </w:rPr>
            </w:pPr>
          </w:p>
        </w:tc>
        <w:tc>
          <w:tcPr>
            <w:tcW w:w="800" w:type="dxa"/>
            <w:shd w:val="solid" w:color="FFFFFF" w:fill="auto"/>
          </w:tcPr>
          <w:p w14:paraId="65EA3DF3" w14:textId="77777777" w:rsidR="00415C1E" w:rsidRDefault="00415C1E" w:rsidP="00415C1E">
            <w:pPr>
              <w:pStyle w:val="TAC"/>
              <w:jc w:val="left"/>
              <w:rPr>
                <w:sz w:val="16"/>
                <w:szCs w:val="16"/>
              </w:rPr>
            </w:pPr>
          </w:p>
        </w:tc>
        <w:tc>
          <w:tcPr>
            <w:tcW w:w="1094" w:type="dxa"/>
            <w:shd w:val="solid" w:color="FFFFFF" w:fill="auto"/>
          </w:tcPr>
          <w:p w14:paraId="6657816B" w14:textId="77777777" w:rsidR="00415C1E" w:rsidRDefault="00415C1E" w:rsidP="00415C1E">
            <w:pPr>
              <w:pStyle w:val="TAC"/>
              <w:jc w:val="left"/>
              <w:rPr>
                <w:sz w:val="16"/>
                <w:szCs w:val="16"/>
              </w:rPr>
            </w:pPr>
          </w:p>
        </w:tc>
        <w:tc>
          <w:tcPr>
            <w:tcW w:w="425" w:type="dxa"/>
            <w:shd w:val="solid" w:color="FFFFFF" w:fill="auto"/>
          </w:tcPr>
          <w:p w14:paraId="460CE686" w14:textId="77777777" w:rsidR="00415C1E" w:rsidRPr="006B0D02" w:rsidRDefault="00415C1E" w:rsidP="00415C1E">
            <w:pPr>
              <w:pStyle w:val="TAL"/>
              <w:rPr>
                <w:sz w:val="16"/>
                <w:szCs w:val="16"/>
              </w:rPr>
            </w:pPr>
          </w:p>
        </w:tc>
        <w:tc>
          <w:tcPr>
            <w:tcW w:w="425" w:type="dxa"/>
            <w:shd w:val="solid" w:color="FFFFFF" w:fill="auto"/>
          </w:tcPr>
          <w:p w14:paraId="77F477CC" w14:textId="77777777" w:rsidR="00415C1E" w:rsidRPr="006B0D02" w:rsidRDefault="00415C1E" w:rsidP="00415C1E">
            <w:pPr>
              <w:pStyle w:val="TAR"/>
              <w:jc w:val="left"/>
              <w:rPr>
                <w:sz w:val="16"/>
                <w:szCs w:val="16"/>
              </w:rPr>
            </w:pPr>
          </w:p>
        </w:tc>
        <w:tc>
          <w:tcPr>
            <w:tcW w:w="425" w:type="dxa"/>
            <w:shd w:val="solid" w:color="FFFFFF" w:fill="auto"/>
          </w:tcPr>
          <w:p w14:paraId="78A4B422" w14:textId="77777777" w:rsidR="00415C1E" w:rsidRPr="006B0D02" w:rsidRDefault="00415C1E" w:rsidP="00415C1E">
            <w:pPr>
              <w:pStyle w:val="TAC"/>
              <w:jc w:val="left"/>
              <w:rPr>
                <w:sz w:val="16"/>
                <w:szCs w:val="16"/>
              </w:rPr>
            </w:pPr>
          </w:p>
        </w:tc>
        <w:tc>
          <w:tcPr>
            <w:tcW w:w="4962" w:type="dxa"/>
            <w:shd w:val="solid" w:color="FFFFFF" w:fill="auto"/>
          </w:tcPr>
          <w:p w14:paraId="619F7343" w14:textId="77777777" w:rsidR="00415C1E" w:rsidRDefault="00415C1E" w:rsidP="00415C1E">
            <w:pPr>
              <w:pStyle w:val="TAL"/>
              <w:rPr>
                <w:sz w:val="16"/>
                <w:szCs w:val="16"/>
              </w:rPr>
            </w:pPr>
          </w:p>
        </w:tc>
        <w:tc>
          <w:tcPr>
            <w:tcW w:w="708" w:type="dxa"/>
            <w:shd w:val="solid" w:color="FFFFFF" w:fill="auto"/>
          </w:tcPr>
          <w:p w14:paraId="3D15B55F" w14:textId="77777777" w:rsidR="00415C1E" w:rsidRDefault="00415C1E" w:rsidP="00415C1E">
            <w:pPr>
              <w:pStyle w:val="TAC"/>
              <w:jc w:val="left"/>
              <w:rPr>
                <w:sz w:val="16"/>
                <w:szCs w:val="16"/>
              </w:rPr>
            </w:pPr>
          </w:p>
        </w:tc>
      </w:tr>
      <w:tr w:rsidR="002D6E8C" w:rsidRPr="006B0D02" w14:paraId="1D00B673" w14:textId="77777777" w:rsidTr="003F6378">
        <w:tc>
          <w:tcPr>
            <w:tcW w:w="800" w:type="dxa"/>
            <w:shd w:val="solid" w:color="FFFFFF" w:fill="auto"/>
          </w:tcPr>
          <w:p w14:paraId="7DF32B1E" w14:textId="77777777" w:rsidR="002D6E8C" w:rsidRDefault="002D6E8C" w:rsidP="002D6E8C">
            <w:pPr>
              <w:pStyle w:val="TAC"/>
              <w:jc w:val="left"/>
              <w:rPr>
                <w:sz w:val="16"/>
                <w:szCs w:val="16"/>
                <w:lang w:eastAsia="zh-CN"/>
              </w:rPr>
            </w:pPr>
          </w:p>
        </w:tc>
        <w:tc>
          <w:tcPr>
            <w:tcW w:w="800" w:type="dxa"/>
            <w:shd w:val="solid" w:color="FFFFFF" w:fill="auto"/>
          </w:tcPr>
          <w:p w14:paraId="74CA1F12" w14:textId="77777777" w:rsidR="002D6E8C" w:rsidRDefault="002D6E8C" w:rsidP="002D6E8C">
            <w:pPr>
              <w:pStyle w:val="TAC"/>
              <w:jc w:val="left"/>
              <w:rPr>
                <w:sz w:val="16"/>
                <w:szCs w:val="16"/>
                <w:lang w:eastAsia="zh-CN"/>
              </w:rPr>
            </w:pPr>
          </w:p>
        </w:tc>
        <w:tc>
          <w:tcPr>
            <w:tcW w:w="1094" w:type="dxa"/>
            <w:shd w:val="solid" w:color="FFFFFF" w:fill="auto"/>
          </w:tcPr>
          <w:p w14:paraId="0916FB71" w14:textId="77777777" w:rsidR="002D6E8C" w:rsidRDefault="002D6E8C" w:rsidP="000F035C">
            <w:pPr>
              <w:pStyle w:val="TAC"/>
              <w:jc w:val="left"/>
              <w:rPr>
                <w:sz w:val="16"/>
                <w:szCs w:val="16"/>
                <w:lang w:eastAsia="zh-CN"/>
              </w:rPr>
            </w:pPr>
          </w:p>
        </w:tc>
        <w:tc>
          <w:tcPr>
            <w:tcW w:w="425" w:type="dxa"/>
            <w:shd w:val="solid" w:color="FFFFFF" w:fill="auto"/>
          </w:tcPr>
          <w:p w14:paraId="51B8C1F1" w14:textId="77777777" w:rsidR="002D6E8C" w:rsidRPr="00D3694A" w:rsidRDefault="002D6E8C" w:rsidP="002D6E8C">
            <w:pPr>
              <w:pStyle w:val="TAL"/>
              <w:rPr>
                <w:sz w:val="16"/>
                <w:szCs w:val="16"/>
              </w:rPr>
            </w:pPr>
          </w:p>
        </w:tc>
        <w:tc>
          <w:tcPr>
            <w:tcW w:w="425" w:type="dxa"/>
            <w:shd w:val="solid" w:color="FFFFFF" w:fill="auto"/>
          </w:tcPr>
          <w:p w14:paraId="37F5149E" w14:textId="77777777" w:rsidR="002D6E8C" w:rsidRPr="00D3694A" w:rsidRDefault="002D6E8C" w:rsidP="002D6E8C">
            <w:pPr>
              <w:pStyle w:val="TAR"/>
              <w:rPr>
                <w:sz w:val="16"/>
                <w:szCs w:val="16"/>
              </w:rPr>
            </w:pPr>
          </w:p>
        </w:tc>
        <w:tc>
          <w:tcPr>
            <w:tcW w:w="425" w:type="dxa"/>
            <w:shd w:val="solid" w:color="FFFFFF" w:fill="auto"/>
          </w:tcPr>
          <w:p w14:paraId="5024B19C" w14:textId="77777777" w:rsidR="002D6E8C" w:rsidRPr="00D3694A" w:rsidRDefault="002D6E8C" w:rsidP="002D6E8C">
            <w:pPr>
              <w:pStyle w:val="TAC"/>
              <w:rPr>
                <w:sz w:val="16"/>
                <w:szCs w:val="16"/>
              </w:rPr>
            </w:pPr>
          </w:p>
        </w:tc>
        <w:tc>
          <w:tcPr>
            <w:tcW w:w="4962" w:type="dxa"/>
            <w:shd w:val="solid" w:color="FFFFFF" w:fill="auto"/>
          </w:tcPr>
          <w:p w14:paraId="2ABEA110" w14:textId="77777777" w:rsidR="002D6E8C" w:rsidRPr="00416682" w:rsidRDefault="002D6E8C" w:rsidP="002D6E8C">
            <w:pPr>
              <w:pStyle w:val="TAL"/>
              <w:rPr>
                <w:sz w:val="16"/>
                <w:szCs w:val="16"/>
                <w:lang w:eastAsia="zh-CN"/>
              </w:rPr>
            </w:pPr>
          </w:p>
        </w:tc>
        <w:tc>
          <w:tcPr>
            <w:tcW w:w="708" w:type="dxa"/>
            <w:shd w:val="solid" w:color="FFFFFF" w:fill="auto"/>
          </w:tcPr>
          <w:p w14:paraId="6E35B229" w14:textId="77777777" w:rsidR="002D6E8C" w:rsidRDefault="002D6E8C" w:rsidP="002D6E8C">
            <w:pPr>
              <w:pStyle w:val="TAC"/>
              <w:jc w:val="left"/>
              <w:rPr>
                <w:sz w:val="16"/>
                <w:szCs w:val="16"/>
                <w:lang w:eastAsia="zh-CN"/>
              </w:rPr>
            </w:pPr>
          </w:p>
        </w:tc>
      </w:tr>
    </w:tbl>
    <w:p w14:paraId="3F640E74" w14:textId="77777777" w:rsidR="003C3971" w:rsidRPr="00235394" w:rsidRDefault="003C3971" w:rsidP="003C3971"/>
    <w:p w14:paraId="7C8B4636" w14:textId="77777777" w:rsidR="00080512" w:rsidRDefault="00080512" w:rsidP="008C0D8C">
      <w:pPr>
        <w:pStyle w:val="Guidance"/>
      </w:pPr>
    </w:p>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FA2A01" w14:textId="77777777" w:rsidR="005A428C" w:rsidRDefault="005A428C">
      <w:r>
        <w:separator/>
      </w:r>
    </w:p>
  </w:endnote>
  <w:endnote w:type="continuationSeparator" w:id="0">
    <w:p w14:paraId="75E14F0F" w14:textId="77777777" w:rsidR="005A428C" w:rsidRDefault="005A42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71F9C"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7394E" w14:textId="77777777" w:rsidR="005A428C" w:rsidRDefault="005A428C">
      <w:r>
        <w:separator/>
      </w:r>
    </w:p>
  </w:footnote>
  <w:footnote w:type="continuationSeparator" w:id="0">
    <w:p w14:paraId="1D6CD684" w14:textId="77777777" w:rsidR="005A428C" w:rsidRDefault="005A42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D0CC5" w14:textId="4EF3006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0ED9">
      <w:rPr>
        <w:rFonts w:ascii="Arial" w:hAnsi="Arial" w:cs="Arial"/>
        <w:b/>
        <w:noProof/>
        <w:sz w:val="18"/>
        <w:szCs w:val="18"/>
      </w:rPr>
      <w:t>3GPP TR 38.755 V0.2.0 (2025-03)</w:t>
    </w:r>
    <w:r>
      <w:rPr>
        <w:rFonts w:ascii="Arial" w:hAnsi="Arial" w:cs="Arial"/>
        <w:b/>
        <w:sz w:val="18"/>
        <w:szCs w:val="18"/>
      </w:rPr>
      <w:fldChar w:fldCharType="end"/>
    </w:r>
  </w:p>
  <w:p w14:paraId="25CFD123"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F035C">
      <w:rPr>
        <w:rFonts w:ascii="Arial" w:hAnsi="Arial" w:cs="Arial"/>
        <w:b/>
        <w:noProof/>
        <w:sz w:val="18"/>
        <w:szCs w:val="18"/>
      </w:rPr>
      <w:t>10</w:t>
    </w:r>
    <w:r>
      <w:rPr>
        <w:rFonts w:ascii="Arial" w:hAnsi="Arial" w:cs="Arial"/>
        <w:b/>
        <w:sz w:val="18"/>
        <w:szCs w:val="18"/>
      </w:rPr>
      <w:fldChar w:fldCharType="end"/>
    </w:r>
  </w:p>
  <w:p w14:paraId="3096F0F3" w14:textId="7B12320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0ED9">
      <w:rPr>
        <w:rFonts w:ascii="Arial" w:hAnsi="Arial" w:cs="Arial"/>
        <w:b/>
        <w:noProof/>
        <w:sz w:val="18"/>
        <w:szCs w:val="18"/>
      </w:rPr>
      <w:t>Release 19</w:t>
    </w:r>
    <w:r>
      <w:rPr>
        <w:rFonts w:ascii="Arial" w:hAnsi="Arial" w:cs="Arial"/>
        <w:b/>
        <w:sz w:val="18"/>
        <w:szCs w:val="18"/>
      </w:rPr>
      <w:fldChar w:fldCharType="end"/>
    </w:r>
  </w:p>
  <w:p w14:paraId="29A66DD3"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BF030A0"/>
    <w:lvl w:ilvl="0">
      <w:start w:val="1"/>
      <w:numFmt w:val="decimal"/>
      <w:pStyle w:val="2"/>
      <w:lvlText w:val="%1."/>
      <w:lvlJc w:val="left"/>
      <w:pPr>
        <w:tabs>
          <w:tab w:val="num" w:pos="841"/>
        </w:tabs>
        <w:ind w:leftChars="400" w:left="841" w:hangingChars="200" w:hanging="360"/>
      </w:pPr>
    </w:lvl>
  </w:abstractNum>
  <w:abstractNum w:abstractNumId="1" w15:restartNumberingAfterBreak="0">
    <w:nsid w:val="FFFFFF80"/>
    <w:multiLevelType w:val="singleLevel"/>
    <w:tmpl w:val="C374AC04"/>
    <w:lvl w:ilvl="0">
      <w:start w:val="1"/>
      <w:numFmt w:val="bullet"/>
      <w:pStyle w:val="5"/>
      <w:lvlText w:val=""/>
      <w:lvlJc w:val="left"/>
      <w:pPr>
        <w:tabs>
          <w:tab w:val="num" w:pos="2281"/>
        </w:tabs>
        <w:ind w:leftChars="1000" w:left="2281" w:hangingChars="200" w:hanging="360"/>
      </w:pPr>
      <w:rPr>
        <w:rFonts w:ascii="Wingdings" w:hAnsi="Wingdings" w:hint="default"/>
      </w:rPr>
    </w:lvl>
  </w:abstractNum>
  <w:abstractNum w:abstractNumId="2" w15:restartNumberingAfterBreak="0">
    <w:nsid w:val="FFFFFF81"/>
    <w:multiLevelType w:val="singleLevel"/>
    <w:tmpl w:val="CD8C136A"/>
    <w:lvl w:ilvl="0">
      <w:start w:val="1"/>
      <w:numFmt w:val="bullet"/>
      <w:pStyle w:val="4"/>
      <w:lvlText w:val=""/>
      <w:lvlJc w:val="left"/>
      <w:pPr>
        <w:tabs>
          <w:tab w:val="num" w:pos="1801"/>
        </w:tabs>
        <w:ind w:leftChars="800" w:left="1801" w:hangingChars="200" w:hanging="360"/>
      </w:pPr>
      <w:rPr>
        <w:rFonts w:ascii="Wingdings" w:hAnsi="Wingdings" w:hint="default"/>
      </w:rPr>
    </w:lvl>
  </w:abstractNum>
  <w:abstractNum w:abstractNumId="3" w15:restartNumberingAfterBreak="0">
    <w:nsid w:val="FFFFFF82"/>
    <w:multiLevelType w:val="singleLevel"/>
    <w:tmpl w:val="26CE0502"/>
    <w:lvl w:ilvl="0">
      <w:start w:val="1"/>
      <w:numFmt w:val="bullet"/>
      <w:pStyle w:val="3"/>
      <w:lvlText w:val=""/>
      <w:lvlJc w:val="left"/>
      <w:pPr>
        <w:tabs>
          <w:tab w:val="num" w:pos="1321"/>
        </w:tabs>
        <w:ind w:leftChars="600" w:left="1321" w:hangingChars="200" w:hanging="360"/>
      </w:pPr>
      <w:rPr>
        <w:rFonts w:ascii="Wingdings" w:hAnsi="Wingdings" w:hint="default"/>
      </w:rPr>
    </w:lvl>
  </w:abstractNum>
  <w:abstractNum w:abstractNumId="4" w15:restartNumberingAfterBreak="0">
    <w:nsid w:val="FFFFFF83"/>
    <w:multiLevelType w:val="singleLevel"/>
    <w:tmpl w:val="002023AE"/>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5" w15:restartNumberingAfterBreak="0">
    <w:nsid w:val="FFFFFF88"/>
    <w:multiLevelType w:val="singleLevel"/>
    <w:tmpl w:val="230E4110"/>
    <w:lvl w:ilvl="0">
      <w:start w:val="1"/>
      <w:numFmt w:val="decimal"/>
      <w:pStyle w:val="a"/>
      <w:lvlText w:val="%1."/>
      <w:lvlJc w:val="left"/>
      <w:pPr>
        <w:tabs>
          <w:tab w:val="num" w:pos="361"/>
        </w:tabs>
        <w:ind w:leftChars="200" w:left="361" w:hangingChars="200" w:hanging="360"/>
      </w:pPr>
    </w:lvl>
  </w:abstractNum>
  <w:abstractNum w:abstractNumId="6" w15:restartNumberingAfterBreak="0">
    <w:nsid w:val="FFFFFF89"/>
    <w:multiLevelType w:val="singleLevel"/>
    <w:tmpl w:val="C5086B7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C576F"/>
    <w:multiLevelType w:val="hybridMultilevel"/>
    <w:tmpl w:val="976A31BE"/>
    <w:lvl w:ilvl="0" w:tplc="813433A4">
      <w:start w:val="1"/>
      <w:numFmt w:val="decimal"/>
      <w:lvlText w:val="%1)"/>
      <w:lvlJc w:val="left"/>
      <w:pPr>
        <w:ind w:left="720" w:hanging="360"/>
      </w:pPr>
      <w:rPr>
        <w:rFonts w:eastAsia="Malgun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12"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1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15"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16"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cs="Times New Roman"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7"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15:restartNumberingAfterBreak="0">
    <w:nsid w:val="46B43B9D"/>
    <w:multiLevelType w:val="hybridMultilevel"/>
    <w:tmpl w:val="3424B5D6"/>
    <w:lvl w:ilvl="0" w:tplc="83E450A8">
      <w:start w:val="1"/>
      <w:numFmt w:val="decimal"/>
      <w:pStyle w:val="RAN4Observation"/>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549A69FD"/>
    <w:multiLevelType w:val="multilevel"/>
    <w:tmpl w:val="9AAC5E86"/>
    <w:lvl w:ilvl="0">
      <w:start w:val="5"/>
      <w:numFmt w:val="decimal"/>
      <w:pStyle w:val="done"/>
      <w:lvlText w:val="%1"/>
      <w:lvlJc w:val="left"/>
      <w:pPr>
        <w:tabs>
          <w:tab w:val="num" w:pos="1125"/>
        </w:tabs>
        <w:ind w:left="1125" w:hanging="1125"/>
      </w:pPr>
    </w:lvl>
    <w:lvl w:ilvl="1">
      <w:start w:val="1"/>
      <w:numFmt w:val="decimal"/>
      <w:lvlText w:val="%1.%2"/>
      <w:lvlJc w:val="left"/>
      <w:pPr>
        <w:tabs>
          <w:tab w:val="num" w:pos="2259"/>
        </w:tabs>
        <w:ind w:left="2259" w:hanging="1125"/>
      </w:pPr>
    </w:lvl>
    <w:lvl w:ilvl="2">
      <w:start w:val="1"/>
      <w:numFmt w:val="decimal"/>
      <w:lvlText w:val="%1.%2.%3"/>
      <w:lvlJc w:val="left"/>
      <w:pPr>
        <w:tabs>
          <w:tab w:val="num" w:pos="3393"/>
        </w:tabs>
        <w:ind w:left="3393" w:hanging="1125"/>
      </w:pPr>
    </w:lvl>
    <w:lvl w:ilvl="3">
      <w:start w:val="1"/>
      <w:numFmt w:val="decimal"/>
      <w:lvlText w:val="%1.%2.%3.%4"/>
      <w:lvlJc w:val="left"/>
      <w:pPr>
        <w:tabs>
          <w:tab w:val="num" w:pos="4527"/>
        </w:tabs>
        <w:ind w:left="4527" w:hanging="1125"/>
      </w:pPr>
    </w:lvl>
    <w:lvl w:ilvl="4">
      <w:start w:val="1"/>
      <w:numFmt w:val="decimal"/>
      <w:lvlText w:val="%1.%2.%3.%4.%5"/>
      <w:lvlJc w:val="left"/>
      <w:pPr>
        <w:tabs>
          <w:tab w:val="num" w:pos="5661"/>
        </w:tabs>
        <w:ind w:left="5661" w:hanging="1125"/>
      </w:pPr>
    </w:lvl>
    <w:lvl w:ilvl="5">
      <w:start w:val="1"/>
      <w:numFmt w:val="decimal"/>
      <w:lvlText w:val="%1.%2.%3.%4.%5.%6"/>
      <w:lvlJc w:val="left"/>
      <w:pPr>
        <w:tabs>
          <w:tab w:val="num" w:pos="6795"/>
        </w:tabs>
        <w:ind w:left="6795" w:hanging="1125"/>
      </w:pPr>
    </w:lvl>
    <w:lvl w:ilvl="6">
      <w:start w:val="1"/>
      <w:numFmt w:val="decimal"/>
      <w:lvlText w:val="%1.%2.%3.%4.%5.%6.%7"/>
      <w:lvlJc w:val="left"/>
      <w:pPr>
        <w:tabs>
          <w:tab w:val="num" w:pos="8244"/>
        </w:tabs>
        <w:ind w:left="8244" w:hanging="1440"/>
      </w:pPr>
    </w:lvl>
    <w:lvl w:ilvl="7">
      <w:start w:val="1"/>
      <w:numFmt w:val="decimal"/>
      <w:lvlText w:val="%1.%2.%3.%4.%5.%6.%7.%8"/>
      <w:lvlJc w:val="left"/>
      <w:pPr>
        <w:tabs>
          <w:tab w:val="num" w:pos="9378"/>
        </w:tabs>
        <w:ind w:left="9378" w:hanging="1440"/>
      </w:pPr>
    </w:lvl>
    <w:lvl w:ilvl="8">
      <w:start w:val="1"/>
      <w:numFmt w:val="decimal"/>
      <w:lvlText w:val="%1.%2.%3.%4.%5.%6.%7.%8.%9"/>
      <w:lvlJc w:val="left"/>
      <w:pPr>
        <w:tabs>
          <w:tab w:val="num" w:pos="10512"/>
        </w:tabs>
        <w:ind w:left="10512" w:hanging="1440"/>
      </w:pPr>
    </w:lvl>
  </w:abstractNum>
  <w:abstractNum w:abstractNumId="23" w15:restartNumberingAfterBreak="0">
    <w:nsid w:val="54DA07DD"/>
    <w:multiLevelType w:val="hybridMultilevel"/>
    <w:tmpl w:val="AC303F9A"/>
    <w:lvl w:ilvl="0" w:tplc="D0FC0AC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5" w15:restartNumberingAfterBreak="0">
    <w:nsid w:val="63BD241F"/>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28"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9" w15:restartNumberingAfterBreak="0">
    <w:nsid w:val="6CB40BF0"/>
    <w:multiLevelType w:val="hybridMultilevel"/>
    <w:tmpl w:val="2A6AAE7A"/>
    <w:lvl w:ilvl="0" w:tplc="D92AD710">
      <w:numFmt w:val="bullet"/>
      <w:lvlText w:val="-"/>
      <w:lvlJc w:val="left"/>
      <w:pPr>
        <w:ind w:left="1080" w:hanging="360"/>
      </w:pPr>
      <w:rPr>
        <w:rFonts w:ascii="Times" w:eastAsia="Batang" w:hAnsi="Times" w:cs="Time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6D43754F"/>
    <w:multiLevelType w:val="hybridMultilevel"/>
    <w:tmpl w:val="3ADA1B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32"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num w:numId="1" w16cid:durableId="8450240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1998536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4866088">
    <w:abstractNumId w:val="8"/>
  </w:num>
  <w:num w:numId="4" w16cid:durableId="964968533">
    <w:abstractNumId w:val="26"/>
  </w:num>
  <w:num w:numId="5" w16cid:durableId="975262681">
    <w:abstractNumId w:val="10"/>
  </w:num>
  <w:num w:numId="6" w16cid:durableId="197355549">
    <w:abstractNumId w:val="20"/>
  </w:num>
  <w:num w:numId="7" w16cid:durableId="374739860">
    <w:abstractNumId w:val="14"/>
  </w:num>
  <w:num w:numId="8" w16cid:durableId="922491993">
    <w:abstractNumId w:val="17"/>
  </w:num>
  <w:num w:numId="9" w16cid:durableId="1049188857">
    <w:abstractNumId w:val="21"/>
  </w:num>
  <w:num w:numId="10" w16cid:durableId="907418463">
    <w:abstractNumId w:val="27"/>
  </w:num>
  <w:num w:numId="11" w16cid:durableId="1501507635">
    <w:abstractNumId w:val="15"/>
  </w:num>
  <w:num w:numId="12" w16cid:durableId="3015430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98310811">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96776291">
    <w:abstractNumId w:val="31"/>
  </w:num>
  <w:num w:numId="15" w16cid:durableId="2056201201">
    <w:abstractNumId w:val="6"/>
  </w:num>
  <w:num w:numId="16" w16cid:durableId="874384917">
    <w:abstractNumId w:val="5"/>
    <w:lvlOverride w:ilvl="0">
      <w:startOverride w:val="1"/>
    </w:lvlOverride>
  </w:num>
  <w:num w:numId="17" w16cid:durableId="94134708">
    <w:abstractNumId w:val="4"/>
  </w:num>
  <w:num w:numId="18" w16cid:durableId="2095318930">
    <w:abstractNumId w:val="3"/>
  </w:num>
  <w:num w:numId="19" w16cid:durableId="48115407">
    <w:abstractNumId w:val="2"/>
  </w:num>
  <w:num w:numId="20" w16cid:durableId="811678455">
    <w:abstractNumId w:val="1"/>
  </w:num>
  <w:num w:numId="21" w16cid:durableId="1448815397">
    <w:abstractNumId w:val="0"/>
    <w:lvlOverride w:ilvl="0">
      <w:startOverride w:val="1"/>
    </w:lvlOverride>
  </w:num>
  <w:num w:numId="22" w16cid:durableId="1436436560">
    <w:abstractNumId w:val="24"/>
  </w:num>
  <w:num w:numId="23" w16cid:durableId="89159779">
    <w:abstractNumId w:val="18"/>
  </w:num>
  <w:num w:numId="24" w16cid:durableId="1661469820">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50281023">
    <w:abstractNumId w:val="13"/>
  </w:num>
  <w:num w:numId="26" w16cid:durableId="171920129">
    <w:abstractNumId w:val="16"/>
  </w:num>
  <w:num w:numId="27" w16cid:durableId="562562810">
    <w:abstractNumId w:val="11"/>
  </w:num>
  <w:num w:numId="28" w16cid:durableId="51512818">
    <w:abstractNumId w:val="12"/>
  </w:num>
  <w:num w:numId="29" w16cid:durableId="12945558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23043357">
    <w:abstractNumId w:val="32"/>
  </w:num>
  <w:num w:numId="31" w16cid:durableId="798375030">
    <w:abstractNumId w:val="29"/>
  </w:num>
  <w:num w:numId="32" w16cid:durableId="13152609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255879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742087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8BA"/>
    <w:rsid w:val="00033397"/>
    <w:rsid w:val="00040095"/>
    <w:rsid w:val="00047ED0"/>
    <w:rsid w:val="00051834"/>
    <w:rsid w:val="00054A22"/>
    <w:rsid w:val="00062023"/>
    <w:rsid w:val="00064A58"/>
    <w:rsid w:val="000655A6"/>
    <w:rsid w:val="00080512"/>
    <w:rsid w:val="000B62F4"/>
    <w:rsid w:val="000C47C3"/>
    <w:rsid w:val="000D58AB"/>
    <w:rsid w:val="000E17F5"/>
    <w:rsid w:val="000F035C"/>
    <w:rsid w:val="000F79B9"/>
    <w:rsid w:val="00105B24"/>
    <w:rsid w:val="00112E7D"/>
    <w:rsid w:val="00115375"/>
    <w:rsid w:val="00133525"/>
    <w:rsid w:val="00134389"/>
    <w:rsid w:val="00134810"/>
    <w:rsid w:val="00180CE6"/>
    <w:rsid w:val="00184949"/>
    <w:rsid w:val="001A4C42"/>
    <w:rsid w:val="001A608B"/>
    <w:rsid w:val="001A7420"/>
    <w:rsid w:val="001B49C8"/>
    <w:rsid w:val="001B6637"/>
    <w:rsid w:val="001C109C"/>
    <w:rsid w:val="001C21C3"/>
    <w:rsid w:val="001C5E05"/>
    <w:rsid w:val="001D02C2"/>
    <w:rsid w:val="001F0C1D"/>
    <w:rsid w:val="001F1132"/>
    <w:rsid w:val="001F168B"/>
    <w:rsid w:val="001F3D8E"/>
    <w:rsid w:val="0020247E"/>
    <w:rsid w:val="00214EB5"/>
    <w:rsid w:val="0021798F"/>
    <w:rsid w:val="002304A9"/>
    <w:rsid w:val="002334C0"/>
    <w:rsid w:val="002347A2"/>
    <w:rsid w:val="002408BE"/>
    <w:rsid w:val="00265868"/>
    <w:rsid w:val="002675F0"/>
    <w:rsid w:val="00275333"/>
    <w:rsid w:val="0028241B"/>
    <w:rsid w:val="002875A1"/>
    <w:rsid w:val="00291902"/>
    <w:rsid w:val="002B1717"/>
    <w:rsid w:val="002B3469"/>
    <w:rsid w:val="002B6339"/>
    <w:rsid w:val="002C1959"/>
    <w:rsid w:val="002C54E0"/>
    <w:rsid w:val="002D6C51"/>
    <w:rsid w:val="002D6E8C"/>
    <w:rsid w:val="002E00EE"/>
    <w:rsid w:val="002E0CC4"/>
    <w:rsid w:val="002E2095"/>
    <w:rsid w:val="002E5A9F"/>
    <w:rsid w:val="002E70F0"/>
    <w:rsid w:val="00311D25"/>
    <w:rsid w:val="003172DC"/>
    <w:rsid w:val="00324B66"/>
    <w:rsid w:val="0035462D"/>
    <w:rsid w:val="003562A6"/>
    <w:rsid w:val="003719F2"/>
    <w:rsid w:val="0037348A"/>
    <w:rsid w:val="003765B8"/>
    <w:rsid w:val="00381EFB"/>
    <w:rsid w:val="0038638B"/>
    <w:rsid w:val="00392BBD"/>
    <w:rsid w:val="00395A7B"/>
    <w:rsid w:val="003A2B36"/>
    <w:rsid w:val="003A7C82"/>
    <w:rsid w:val="003B136F"/>
    <w:rsid w:val="003C1958"/>
    <w:rsid w:val="003C3971"/>
    <w:rsid w:val="003E4A2C"/>
    <w:rsid w:val="003F33C4"/>
    <w:rsid w:val="003F6378"/>
    <w:rsid w:val="003F74E9"/>
    <w:rsid w:val="00402B3C"/>
    <w:rsid w:val="00415C1E"/>
    <w:rsid w:val="00421C64"/>
    <w:rsid w:val="00423334"/>
    <w:rsid w:val="00430ED9"/>
    <w:rsid w:val="00432CF9"/>
    <w:rsid w:val="004345EC"/>
    <w:rsid w:val="004347DD"/>
    <w:rsid w:val="00455993"/>
    <w:rsid w:val="0045684C"/>
    <w:rsid w:val="00461A2C"/>
    <w:rsid w:val="00465515"/>
    <w:rsid w:val="00470F7E"/>
    <w:rsid w:val="004713B6"/>
    <w:rsid w:val="00482733"/>
    <w:rsid w:val="00491DEA"/>
    <w:rsid w:val="004B09E5"/>
    <w:rsid w:val="004C0579"/>
    <w:rsid w:val="004C1DEA"/>
    <w:rsid w:val="004D025B"/>
    <w:rsid w:val="004D3578"/>
    <w:rsid w:val="004E213A"/>
    <w:rsid w:val="004E4268"/>
    <w:rsid w:val="004F0988"/>
    <w:rsid w:val="004F3340"/>
    <w:rsid w:val="00505D9A"/>
    <w:rsid w:val="00520981"/>
    <w:rsid w:val="0052782F"/>
    <w:rsid w:val="0053388B"/>
    <w:rsid w:val="00535773"/>
    <w:rsid w:val="00541D2B"/>
    <w:rsid w:val="00543E6C"/>
    <w:rsid w:val="00565087"/>
    <w:rsid w:val="00595826"/>
    <w:rsid w:val="00597B11"/>
    <w:rsid w:val="005A428C"/>
    <w:rsid w:val="005A4708"/>
    <w:rsid w:val="005A596F"/>
    <w:rsid w:val="005B148C"/>
    <w:rsid w:val="005B77C5"/>
    <w:rsid w:val="005C7EDD"/>
    <w:rsid w:val="005D2E01"/>
    <w:rsid w:val="005D7526"/>
    <w:rsid w:val="005D7FD2"/>
    <w:rsid w:val="005E4BB2"/>
    <w:rsid w:val="005E4DD5"/>
    <w:rsid w:val="005F0307"/>
    <w:rsid w:val="005F0954"/>
    <w:rsid w:val="005F68FF"/>
    <w:rsid w:val="00602AEA"/>
    <w:rsid w:val="00604658"/>
    <w:rsid w:val="00612051"/>
    <w:rsid w:val="00614FDF"/>
    <w:rsid w:val="0063543D"/>
    <w:rsid w:val="00647114"/>
    <w:rsid w:val="006556E5"/>
    <w:rsid w:val="0068695E"/>
    <w:rsid w:val="006A323F"/>
    <w:rsid w:val="006B30D0"/>
    <w:rsid w:val="006B5D87"/>
    <w:rsid w:val="006C3D95"/>
    <w:rsid w:val="006D01C2"/>
    <w:rsid w:val="006D1365"/>
    <w:rsid w:val="006E5C86"/>
    <w:rsid w:val="006E60B6"/>
    <w:rsid w:val="006F6CD3"/>
    <w:rsid w:val="00701116"/>
    <w:rsid w:val="0070475D"/>
    <w:rsid w:val="007054A1"/>
    <w:rsid w:val="00710615"/>
    <w:rsid w:val="00713C44"/>
    <w:rsid w:val="00734A5B"/>
    <w:rsid w:val="0074026F"/>
    <w:rsid w:val="007429F6"/>
    <w:rsid w:val="00744AF8"/>
    <w:rsid w:val="00744E76"/>
    <w:rsid w:val="00752074"/>
    <w:rsid w:val="0075226B"/>
    <w:rsid w:val="00764BEC"/>
    <w:rsid w:val="00766E5F"/>
    <w:rsid w:val="007738D9"/>
    <w:rsid w:val="00774DA4"/>
    <w:rsid w:val="00781F0F"/>
    <w:rsid w:val="007976FB"/>
    <w:rsid w:val="007B600E"/>
    <w:rsid w:val="007C0A77"/>
    <w:rsid w:val="007C4AFB"/>
    <w:rsid w:val="007C5C34"/>
    <w:rsid w:val="007D1BE5"/>
    <w:rsid w:val="007E738F"/>
    <w:rsid w:val="007F0F4A"/>
    <w:rsid w:val="00801C1C"/>
    <w:rsid w:val="008028A4"/>
    <w:rsid w:val="008049E6"/>
    <w:rsid w:val="00823281"/>
    <w:rsid w:val="00830747"/>
    <w:rsid w:val="008517F4"/>
    <w:rsid w:val="00867B3D"/>
    <w:rsid w:val="008768CA"/>
    <w:rsid w:val="00880B4B"/>
    <w:rsid w:val="00886625"/>
    <w:rsid w:val="00894C15"/>
    <w:rsid w:val="008A4479"/>
    <w:rsid w:val="008B0110"/>
    <w:rsid w:val="008B675D"/>
    <w:rsid w:val="008C0D8C"/>
    <w:rsid w:val="008C384C"/>
    <w:rsid w:val="008C5489"/>
    <w:rsid w:val="008E5AE4"/>
    <w:rsid w:val="008F23BE"/>
    <w:rsid w:val="0090271F"/>
    <w:rsid w:val="00902E23"/>
    <w:rsid w:val="00910C4D"/>
    <w:rsid w:val="009114D7"/>
    <w:rsid w:val="0091348E"/>
    <w:rsid w:val="009142A3"/>
    <w:rsid w:val="00917CCB"/>
    <w:rsid w:val="00924E5C"/>
    <w:rsid w:val="009349F0"/>
    <w:rsid w:val="00942EC2"/>
    <w:rsid w:val="00963313"/>
    <w:rsid w:val="0097207E"/>
    <w:rsid w:val="009A5936"/>
    <w:rsid w:val="009C0356"/>
    <w:rsid w:val="009C4E1B"/>
    <w:rsid w:val="009D0FD4"/>
    <w:rsid w:val="009D6999"/>
    <w:rsid w:val="009F37B7"/>
    <w:rsid w:val="009F6806"/>
    <w:rsid w:val="00A00C09"/>
    <w:rsid w:val="00A02F9F"/>
    <w:rsid w:val="00A078AF"/>
    <w:rsid w:val="00A07CB3"/>
    <w:rsid w:val="00A10F02"/>
    <w:rsid w:val="00A164B4"/>
    <w:rsid w:val="00A26956"/>
    <w:rsid w:val="00A27486"/>
    <w:rsid w:val="00A5068E"/>
    <w:rsid w:val="00A53724"/>
    <w:rsid w:val="00A55172"/>
    <w:rsid w:val="00A56066"/>
    <w:rsid w:val="00A70085"/>
    <w:rsid w:val="00A73129"/>
    <w:rsid w:val="00A80B14"/>
    <w:rsid w:val="00A82346"/>
    <w:rsid w:val="00A83F4D"/>
    <w:rsid w:val="00A92420"/>
    <w:rsid w:val="00A92BA1"/>
    <w:rsid w:val="00AB1F70"/>
    <w:rsid w:val="00AC6BC6"/>
    <w:rsid w:val="00AD0D3C"/>
    <w:rsid w:val="00AD1C04"/>
    <w:rsid w:val="00AE2278"/>
    <w:rsid w:val="00AE3495"/>
    <w:rsid w:val="00AE3F56"/>
    <w:rsid w:val="00AE65E2"/>
    <w:rsid w:val="00AE6A9D"/>
    <w:rsid w:val="00B13D27"/>
    <w:rsid w:val="00B15449"/>
    <w:rsid w:val="00B31009"/>
    <w:rsid w:val="00B42FBF"/>
    <w:rsid w:val="00B51EFD"/>
    <w:rsid w:val="00B6795F"/>
    <w:rsid w:val="00B93086"/>
    <w:rsid w:val="00BA19ED"/>
    <w:rsid w:val="00BA4B8D"/>
    <w:rsid w:val="00BA51F9"/>
    <w:rsid w:val="00BB078C"/>
    <w:rsid w:val="00BC0F7D"/>
    <w:rsid w:val="00BD0F44"/>
    <w:rsid w:val="00BD2DED"/>
    <w:rsid w:val="00BD4DBA"/>
    <w:rsid w:val="00BD7D31"/>
    <w:rsid w:val="00BE3255"/>
    <w:rsid w:val="00BF128E"/>
    <w:rsid w:val="00BF364D"/>
    <w:rsid w:val="00C074DD"/>
    <w:rsid w:val="00C11A5E"/>
    <w:rsid w:val="00C1496A"/>
    <w:rsid w:val="00C153BD"/>
    <w:rsid w:val="00C31D89"/>
    <w:rsid w:val="00C33079"/>
    <w:rsid w:val="00C35B63"/>
    <w:rsid w:val="00C437F1"/>
    <w:rsid w:val="00C45134"/>
    <w:rsid w:val="00C45231"/>
    <w:rsid w:val="00C5072B"/>
    <w:rsid w:val="00C54043"/>
    <w:rsid w:val="00C72833"/>
    <w:rsid w:val="00C80F1D"/>
    <w:rsid w:val="00C84BCA"/>
    <w:rsid w:val="00C84D1D"/>
    <w:rsid w:val="00C93F40"/>
    <w:rsid w:val="00C96290"/>
    <w:rsid w:val="00CA306F"/>
    <w:rsid w:val="00CA3D0C"/>
    <w:rsid w:val="00CC517D"/>
    <w:rsid w:val="00CF0104"/>
    <w:rsid w:val="00D05424"/>
    <w:rsid w:val="00D12516"/>
    <w:rsid w:val="00D17119"/>
    <w:rsid w:val="00D2238D"/>
    <w:rsid w:val="00D260D8"/>
    <w:rsid w:val="00D26A6B"/>
    <w:rsid w:val="00D361D1"/>
    <w:rsid w:val="00D41203"/>
    <w:rsid w:val="00D501F2"/>
    <w:rsid w:val="00D56A12"/>
    <w:rsid w:val="00D57972"/>
    <w:rsid w:val="00D665AE"/>
    <w:rsid w:val="00D675A9"/>
    <w:rsid w:val="00D738D6"/>
    <w:rsid w:val="00D755EB"/>
    <w:rsid w:val="00D7600E"/>
    <w:rsid w:val="00D76048"/>
    <w:rsid w:val="00D87E00"/>
    <w:rsid w:val="00D9134D"/>
    <w:rsid w:val="00D931DF"/>
    <w:rsid w:val="00D93A4B"/>
    <w:rsid w:val="00DA49D6"/>
    <w:rsid w:val="00DA7A03"/>
    <w:rsid w:val="00DB1818"/>
    <w:rsid w:val="00DC309B"/>
    <w:rsid w:val="00DC4DA2"/>
    <w:rsid w:val="00DD1CCD"/>
    <w:rsid w:val="00DD4C17"/>
    <w:rsid w:val="00DD74A5"/>
    <w:rsid w:val="00DF21FE"/>
    <w:rsid w:val="00DF2B1F"/>
    <w:rsid w:val="00DF62CD"/>
    <w:rsid w:val="00E06D55"/>
    <w:rsid w:val="00E07D81"/>
    <w:rsid w:val="00E10A85"/>
    <w:rsid w:val="00E16509"/>
    <w:rsid w:val="00E24EDD"/>
    <w:rsid w:val="00E263A4"/>
    <w:rsid w:val="00E44582"/>
    <w:rsid w:val="00E732C3"/>
    <w:rsid w:val="00E74670"/>
    <w:rsid w:val="00E77645"/>
    <w:rsid w:val="00E83AAE"/>
    <w:rsid w:val="00E95639"/>
    <w:rsid w:val="00EA15B0"/>
    <w:rsid w:val="00EA1CAF"/>
    <w:rsid w:val="00EA5EA7"/>
    <w:rsid w:val="00EB5F7F"/>
    <w:rsid w:val="00EC4A25"/>
    <w:rsid w:val="00ED3271"/>
    <w:rsid w:val="00ED422A"/>
    <w:rsid w:val="00EF14AE"/>
    <w:rsid w:val="00EF201F"/>
    <w:rsid w:val="00EF2271"/>
    <w:rsid w:val="00EF549B"/>
    <w:rsid w:val="00EF673E"/>
    <w:rsid w:val="00EF675B"/>
    <w:rsid w:val="00F025A2"/>
    <w:rsid w:val="00F04712"/>
    <w:rsid w:val="00F13360"/>
    <w:rsid w:val="00F15FA1"/>
    <w:rsid w:val="00F22EC7"/>
    <w:rsid w:val="00F26D20"/>
    <w:rsid w:val="00F325C8"/>
    <w:rsid w:val="00F500A9"/>
    <w:rsid w:val="00F653B8"/>
    <w:rsid w:val="00F9008D"/>
    <w:rsid w:val="00F96845"/>
    <w:rsid w:val="00FA1266"/>
    <w:rsid w:val="00FC1192"/>
    <w:rsid w:val="00FE55A2"/>
    <w:rsid w:val="00FE7C04"/>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6C4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annotation text" w:uiPriority="99" w:qFormat="1"/>
    <w:lsdException w:name="header" w:qFormat="1"/>
    <w:lsdException w:name="caption" w:semiHidden="1" w:uiPriority="35" w:unhideWhenUsed="1" w:qFormat="1"/>
    <w:lsdException w:name="annotation reference" w:uiPriority="99" w:qFormat="1"/>
    <w:lsdException w:name="Title" w:qFormat="1"/>
    <w:lsdException w:name="Subtitle" w:qFormat="1"/>
    <w:lsdException w:name="Date" w:uiPriority="99" w:qFormat="1"/>
    <w:lsdException w:name="Hyperlink" w:uiPriority="99" w:qFormat="1"/>
    <w:lsdException w:name="Followed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5D7FD2"/>
    <w:pPr>
      <w:spacing w:after="180"/>
    </w:pPr>
    <w:rPr>
      <w:lang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ead2A,2,H2,h2,DO NOT USE_h2,h21,UNDERRUBRIK 1-2,Head 2,l2,TitreProp,Header 2,ITT t2,PA Major Section,Livello 2,R2,H21,Heading 2 Hidden,Head1,2nd level,heading 2,I2,Section Title,Heading2,list2,H2-Heading 2,Header&#10;2,Header2,22,heading2,2&#10;2"/>
    <w:basedOn w:val="1"/>
    <w:next w:val="a1"/>
    <w:link w:val="22"/>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1"/>
    <w:next w:val="a1"/>
    <w:link w:val="31"/>
    <w:qFormat/>
    <w:pPr>
      <w:spacing w:before="120"/>
      <w:outlineLvl w:val="2"/>
    </w:pPr>
    <w:rPr>
      <w:sz w:val="28"/>
    </w:rPr>
  </w:style>
  <w:style w:type="paragraph" w:styleId="40">
    <w:name w:val="heading 4"/>
    <w:aliases w:val="h4"/>
    <w:basedOn w:val="30"/>
    <w:next w:val="a1"/>
    <w:link w:val="41"/>
    <w:qFormat/>
    <w:pPr>
      <w:ind w:left="1418" w:hanging="1418"/>
      <w:outlineLvl w:val="3"/>
    </w:pPr>
    <w:rPr>
      <w:sz w:val="24"/>
    </w:rPr>
  </w:style>
  <w:style w:type="paragraph" w:styleId="50">
    <w:name w:val="heading 5"/>
    <w:aliases w:val="h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0"/>
    <w:next w:val="a1"/>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pPr>
      <w:ind w:left="568" w:hanging="284"/>
    </w:pPr>
  </w:style>
  <w:style w:type="paragraph" w:styleId="61">
    <w:name w:val="toc 6"/>
    <w:basedOn w:val="52"/>
    <w:next w:val="a1"/>
    <w:semiHidden/>
    <w:pPr>
      <w:ind w:left="1985" w:hanging="1985"/>
    </w:pPr>
  </w:style>
  <w:style w:type="paragraph" w:styleId="71">
    <w:name w:val="toc 7"/>
    <w:basedOn w:val="61"/>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uiPriority w:val="99"/>
    <w:qFormat/>
    <w:rsid w:val="004F0988"/>
    <w:pPr>
      <w:spacing w:after="0"/>
    </w:pPr>
    <w:rPr>
      <w:rFonts w:ascii="Segoe UI" w:hAnsi="Segoe UI" w:cs="Segoe UI"/>
      <w:sz w:val="18"/>
      <w:szCs w:val="18"/>
    </w:rPr>
  </w:style>
  <w:style w:type="character" w:customStyle="1" w:styleId="aa">
    <w:name w:val="註解方塊文字 字元"/>
    <w:link w:val="a9"/>
    <w:uiPriority w:val="99"/>
    <w:rsid w:val="004F0988"/>
    <w:rPr>
      <w:rFonts w:ascii="Segoe UI" w:hAnsi="Segoe UI" w:cs="Segoe UI"/>
      <w:sz w:val="18"/>
      <w:szCs w:val="18"/>
      <w:lang w:eastAsia="en-US"/>
    </w:rPr>
  </w:style>
  <w:style w:type="table" w:styleId="ab">
    <w:name w:val="Table Grid"/>
    <w:aliases w:val="Table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2"/>
    <w:uiPriority w:val="99"/>
    <w:qFormat/>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d">
    <w:name w:val="FollowedHyperlink"/>
    <w:basedOn w:val="a2"/>
    <w:uiPriority w:val="99"/>
    <w:rsid w:val="00F13360"/>
    <w:rPr>
      <w:color w:val="954F72" w:themeColor="followedHyperlink"/>
      <w:u w:val="single"/>
    </w:rPr>
  </w:style>
  <w:style w:type="character" w:customStyle="1" w:styleId="22">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1"/>
    <w:rsid w:val="00EF2271"/>
    <w:rPr>
      <w:rFonts w:ascii="Arial" w:hAnsi="Arial"/>
      <w:sz w:val="32"/>
      <w:lang w:eastAsia="en-US"/>
    </w:rPr>
  </w:style>
  <w:style w:type="character" w:customStyle="1" w:styleId="10">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
    <w:rsid w:val="00EF2271"/>
    <w:rPr>
      <w:rFonts w:ascii="Arial" w:hAnsi="Arial"/>
      <w:sz w:val="36"/>
      <w:lang w:eastAsia="en-US"/>
    </w:rPr>
  </w:style>
  <w:style w:type="character" w:customStyle="1" w:styleId="31">
    <w:name w:val="標題 3 字元"/>
    <w:aliases w:val="Underrubrik2 字元,H3 字元,h3 字元,Memo Heading 3 字元,no break 字元,0H 字元,l3 字元,list 3 字元,Head 3 字元,1.1.1 字元,3rd level 字元,Major Section Sub Section 字元,PA Minor Section 字元,Head3 字元,Level 3 Head 字元,31 字元,32 字元,33 字元,311 字元,321 字元,34 字元,312 字元,322 字元,35 字元"/>
    <w:link w:val="30"/>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paragraph" w:styleId="ae">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목 록  단 락,列"/>
    <w:basedOn w:val="a1"/>
    <w:link w:val="af"/>
    <w:uiPriority w:val="34"/>
    <w:qFormat/>
    <w:rsid w:val="002875A1"/>
    <w:pPr>
      <w:overflowPunct w:val="0"/>
      <w:autoSpaceDE w:val="0"/>
      <w:autoSpaceDN w:val="0"/>
      <w:adjustRightInd w:val="0"/>
      <w:ind w:leftChars="200" w:left="480"/>
    </w:pPr>
    <w:rPr>
      <w:lang w:eastAsia="en-GB"/>
    </w:rPr>
  </w:style>
  <w:style w:type="paragraph" w:styleId="af0">
    <w:name w:val="Revision"/>
    <w:hidden/>
    <w:uiPriority w:val="99"/>
    <w:semiHidden/>
    <w:qFormat/>
    <w:rsid w:val="00604658"/>
    <w:rPr>
      <w:lang w:eastAsia="en-US"/>
    </w:rPr>
  </w:style>
  <w:style w:type="character" w:customStyle="1" w:styleId="af">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e"/>
    <w:uiPriority w:val="34"/>
    <w:qFormat/>
    <w:rsid w:val="008F23BE"/>
  </w:style>
  <w:style w:type="paragraph" w:customStyle="1" w:styleId="RAN4Observation">
    <w:name w:val="RAN4 Observation"/>
    <w:basedOn w:val="ae"/>
    <w:next w:val="a1"/>
    <w:rsid w:val="008F23BE"/>
    <w:pPr>
      <w:numPr>
        <w:numId w:val="12"/>
      </w:numPr>
      <w:tabs>
        <w:tab w:val="num" w:pos="360"/>
      </w:tabs>
      <w:overflowPunct/>
      <w:autoSpaceDE/>
      <w:autoSpaceDN/>
      <w:adjustRightInd/>
      <w:spacing w:after="160" w:line="254" w:lineRule="auto"/>
      <w:ind w:leftChars="0" w:left="0" w:hanging="720"/>
      <w:contextualSpacing/>
    </w:pPr>
    <w:rPr>
      <w:rFonts w:eastAsia="Calibri" w:cs="Times"/>
      <w:lang w:val="en-US" w:eastAsia="en-US"/>
    </w:rPr>
  </w:style>
  <w:style w:type="character" w:customStyle="1" w:styleId="RAN4observationChar">
    <w:name w:val="RAN4 observation Char"/>
    <w:basedOn w:val="a2"/>
    <w:link w:val="RAN4observation0"/>
    <w:locked/>
    <w:rsid w:val="008F23BE"/>
    <w:rPr>
      <w:rFonts w:ascii="Calibri" w:eastAsia="Calibri" w:hAnsi="Calibri" w:cs="Calibri"/>
    </w:rPr>
  </w:style>
  <w:style w:type="paragraph" w:customStyle="1" w:styleId="RAN4observation0">
    <w:name w:val="RAN4 observation"/>
    <w:basedOn w:val="a1"/>
    <w:next w:val="a1"/>
    <w:link w:val="RAN4observationChar"/>
    <w:qFormat/>
    <w:rsid w:val="008F23BE"/>
    <w:pPr>
      <w:spacing w:after="160" w:line="254" w:lineRule="auto"/>
      <w:contextualSpacing/>
    </w:pPr>
    <w:rPr>
      <w:rFonts w:ascii="Calibri" w:eastAsia="Calibri" w:hAnsi="Calibri" w:cs="Calibri"/>
      <w:lang w:eastAsia="en-GB"/>
    </w:rPr>
  </w:style>
  <w:style w:type="character" w:customStyle="1" w:styleId="41">
    <w:name w:val="標題 4 字元"/>
    <w:aliases w:val="h4 字元1"/>
    <w:basedOn w:val="a2"/>
    <w:link w:val="40"/>
    <w:rsid w:val="001A608B"/>
    <w:rPr>
      <w:rFonts w:ascii="Arial" w:hAnsi="Arial"/>
      <w:sz w:val="24"/>
      <w:lang w:eastAsia="en-US"/>
    </w:rPr>
  </w:style>
  <w:style w:type="character" w:customStyle="1" w:styleId="51">
    <w:name w:val="標題 5 字元"/>
    <w:aliases w:val="h5 字元1"/>
    <w:basedOn w:val="a2"/>
    <w:link w:val="50"/>
    <w:rsid w:val="001A608B"/>
    <w:rPr>
      <w:rFonts w:ascii="Arial" w:hAnsi="Arial"/>
      <w:sz w:val="22"/>
      <w:lang w:eastAsia="en-US"/>
    </w:rPr>
  </w:style>
  <w:style w:type="character" w:customStyle="1" w:styleId="60">
    <w:name w:val="標題 6 字元"/>
    <w:basedOn w:val="a2"/>
    <w:link w:val="6"/>
    <w:rsid w:val="001A608B"/>
    <w:rPr>
      <w:rFonts w:ascii="Arial" w:hAnsi="Arial"/>
      <w:lang w:eastAsia="en-US"/>
    </w:rPr>
  </w:style>
  <w:style w:type="character" w:customStyle="1" w:styleId="70">
    <w:name w:val="標題 7 字元"/>
    <w:basedOn w:val="a2"/>
    <w:link w:val="7"/>
    <w:rsid w:val="001A608B"/>
    <w:rPr>
      <w:rFonts w:ascii="Arial" w:hAnsi="Arial"/>
      <w:lang w:eastAsia="en-US"/>
    </w:rPr>
  </w:style>
  <w:style w:type="character" w:customStyle="1" w:styleId="80">
    <w:name w:val="標題 8 字元"/>
    <w:basedOn w:val="a2"/>
    <w:link w:val="8"/>
    <w:rsid w:val="001A608B"/>
    <w:rPr>
      <w:rFonts w:ascii="Arial" w:hAnsi="Arial"/>
      <w:sz w:val="36"/>
      <w:lang w:eastAsia="en-US"/>
    </w:rPr>
  </w:style>
  <w:style w:type="character" w:customStyle="1" w:styleId="90">
    <w:name w:val="標題 9 字元"/>
    <w:basedOn w:val="a2"/>
    <w:link w:val="9"/>
    <w:rsid w:val="001A608B"/>
    <w:rPr>
      <w:rFonts w:ascii="Arial" w:hAnsi="Arial"/>
      <w:sz w:val="36"/>
      <w:lang w:eastAsia="en-US"/>
    </w:rPr>
  </w:style>
  <w:style w:type="character" w:customStyle="1" w:styleId="110">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2"/>
    <w:rsid w:val="001A608B"/>
    <w:rPr>
      <w:rFonts w:asciiTheme="majorHAnsi" w:eastAsiaTheme="majorEastAsia" w:hAnsiTheme="majorHAnsi" w:cstheme="majorBidi"/>
      <w:b/>
      <w:bCs/>
      <w:kern w:val="52"/>
      <w:sz w:val="52"/>
      <w:szCs w:val="52"/>
      <w:lang w:eastAsia="en-US"/>
    </w:rPr>
  </w:style>
  <w:style w:type="character" w:customStyle="1" w:styleId="210">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basedOn w:val="a2"/>
    <w:semiHidden/>
    <w:rsid w:val="001A608B"/>
    <w:rPr>
      <w:rFonts w:asciiTheme="majorHAnsi" w:eastAsiaTheme="majorEastAsia" w:hAnsiTheme="majorHAnsi" w:cstheme="majorBidi"/>
      <w:b/>
      <w:bCs/>
      <w:sz w:val="48"/>
      <w:szCs w:val="48"/>
      <w:lang w:eastAsia="en-US"/>
    </w:rPr>
  </w:style>
  <w:style w:type="character" w:customStyle="1" w:styleId="310">
    <w:name w:val="標題 3 字元1"/>
    <w:aliases w:val="Underrubrik2 字元1,H3 字元1,h3 字元1,Memo Heading 3 字元1,no break 字元1,0H 字元1,l3 字元1,list 3 字元1,Head 3 字元1,1.1.1 字元1,3rd level 字元1,Major Section Sub Section 字元1,PA Minor Section 字元1,Head3 字元1,Level 3 Head 字元1,31 字元1,32 字元1,33 字元1,311 字元1,321 字元1,34 字元1"/>
    <w:basedOn w:val="a2"/>
    <w:semiHidden/>
    <w:rsid w:val="001A608B"/>
    <w:rPr>
      <w:rFonts w:asciiTheme="majorHAnsi" w:eastAsiaTheme="majorEastAsia" w:hAnsiTheme="majorHAnsi" w:cstheme="majorBidi"/>
      <w:b/>
      <w:bCs/>
      <w:sz w:val="36"/>
      <w:szCs w:val="36"/>
      <w:lang w:eastAsia="en-US"/>
    </w:rPr>
  </w:style>
  <w:style w:type="character" w:customStyle="1" w:styleId="410">
    <w:name w:val="標題 4 字元1"/>
    <w:aliases w:val="h4 字元"/>
    <w:basedOn w:val="a2"/>
    <w:semiHidden/>
    <w:rsid w:val="001A608B"/>
    <w:rPr>
      <w:rFonts w:asciiTheme="majorHAnsi" w:eastAsiaTheme="majorEastAsia" w:hAnsiTheme="majorHAnsi" w:cstheme="majorBidi" w:hint="default"/>
      <w:sz w:val="36"/>
      <w:szCs w:val="36"/>
      <w:lang w:val="en-GB" w:eastAsia="zh-CN"/>
    </w:rPr>
  </w:style>
  <w:style w:type="character" w:customStyle="1" w:styleId="510">
    <w:name w:val="標題 5 字元1"/>
    <w:aliases w:val="h5 字元"/>
    <w:basedOn w:val="a2"/>
    <w:semiHidden/>
    <w:rsid w:val="001A608B"/>
    <w:rPr>
      <w:rFonts w:asciiTheme="majorHAnsi" w:eastAsiaTheme="majorEastAsia" w:hAnsiTheme="majorHAnsi" w:cstheme="majorBidi" w:hint="default"/>
      <w:b/>
      <w:bCs/>
      <w:sz w:val="36"/>
      <w:szCs w:val="36"/>
      <w:lang w:val="en-GB" w:eastAsia="zh-CN"/>
    </w:rPr>
  </w:style>
  <w:style w:type="paragraph" w:customStyle="1" w:styleId="msonormal0">
    <w:name w:val="msonormal"/>
    <w:basedOn w:val="a1"/>
    <w:rsid w:val="001A608B"/>
    <w:pPr>
      <w:spacing w:before="100" w:beforeAutospacing="1" w:after="100" w:afterAutospacing="1"/>
    </w:pPr>
    <w:rPr>
      <w:rFonts w:ascii="新細明體" w:eastAsia="新細明體" w:hAnsi="新細明體" w:cs="新細明體"/>
      <w:sz w:val="24"/>
      <w:szCs w:val="24"/>
      <w:lang w:val="en-US" w:eastAsia="zh-TW"/>
    </w:rPr>
  </w:style>
  <w:style w:type="paragraph" w:styleId="12">
    <w:name w:val="index 1"/>
    <w:basedOn w:val="a1"/>
    <w:autoRedefine/>
    <w:unhideWhenUsed/>
    <w:rsid w:val="001A608B"/>
    <w:pPr>
      <w:keepLines/>
      <w:overflowPunct w:val="0"/>
      <w:autoSpaceDE w:val="0"/>
      <w:autoSpaceDN w:val="0"/>
      <w:adjustRightInd w:val="0"/>
      <w:spacing w:after="0"/>
    </w:pPr>
    <w:rPr>
      <w:rFonts w:eastAsia="SimSun"/>
      <w:lang w:eastAsia="zh-CN"/>
    </w:rPr>
  </w:style>
  <w:style w:type="paragraph" w:styleId="24">
    <w:name w:val="index 2"/>
    <w:basedOn w:val="12"/>
    <w:autoRedefine/>
    <w:unhideWhenUsed/>
    <w:rsid w:val="001A608B"/>
    <w:pPr>
      <w:ind w:left="284"/>
    </w:pPr>
  </w:style>
  <w:style w:type="paragraph" w:styleId="af1">
    <w:name w:val="footnote text"/>
    <w:basedOn w:val="a1"/>
    <w:link w:val="af2"/>
    <w:unhideWhenUsed/>
    <w:rsid w:val="001A608B"/>
    <w:pPr>
      <w:keepLines/>
      <w:overflowPunct w:val="0"/>
      <w:autoSpaceDE w:val="0"/>
      <w:autoSpaceDN w:val="0"/>
      <w:adjustRightInd w:val="0"/>
      <w:spacing w:after="0"/>
      <w:ind w:left="454" w:hanging="454"/>
    </w:pPr>
    <w:rPr>
      <w:rFonts w:eastAsia="SimSun"/>
      <w:sz w:val="16"/>
      <w:lang w:eastAsia="zh-CN"/>
    </w:rPr>
  </w:style>
  <w:style w:type="character" w:customStyle="1" w:styleId="af2">
    <w:name w:val="註腳文字 字元"/>
    <w:basedOn w:val="a2"/>
    <w:link w:val="af1"/>
    <w:rsid w:val="001A608B"/>
    <w:rPr>
      <w:rFonts w:eastAsia="SimSun"/>
      <w:sz w:val="16"/>
      <w:lang w:eastAsia="zh-CN"/>
    </w:rPr>
  </w:style>
  <w:style w:type="paragraph" w:styleId="af3">
    <w:name w:val="annotation text"/>
    <w:basedOn w:val="a1"/>
    <w:link w:val="af4"/>
    <w:uiPriority w:val="99"/>
    <w:unhideWhenUsed/>
    <w:qFormat/>
    <w:rsid w:val="001A608B"/>
    <w:pPr>
      <w:tabs>
        <w:tab w:val="left" w:pos="1418"/>
        <w:tab w:val="left" w:pos="4678"/>
        <w:tab w:val="left" w:pos="5954"/>
        <w:tab w:val="left" w:pos="7088"/>
      </w:tabs>
      <w:overflowPunct w:val="0"/>
      <w:autoSpaceDE w:val="0"/>
      <w:autoSpaceDN w:val="0"/>
      <w:adjustRightInd w:val="0"/>
      <w:spacing w:after="240"/>
      <w:jc w:val="both"/>
    </w:pPr>
    <w:rPr>
      <w:rFonts w:ascii="Arial" w:eastAsia="SimSun" w:hAnsi="Arial"/>
      <w:lang w:eastAsia="zh-CN"/>
    </w:rPr>
  </w:style>
  <w:style w:type="character" w:customStyle="1" w:styleId="af4">
    <w:name w:val="註解文字 字元"/>
    <w:basedOn w:val="a2"/>
    <w:link w:val="af3"/>
    <w:uiPriority w:val="99"/>
    <w:qFormat/>
    <w:rsid w:val="001A608B"/>
    <w:rPr>
      <w:rFonts w:ascii="Arial" w:eastAsia="SimSun" w:hAnsi="Arial"/>
      <w:lang w:eastAsia="zh-CN"/>
    </w:rPr>
  </w:style>
  <w:style w:type="character" w:customStyle="1" w:styleId="a6">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basedOn w:val="a2"/>
    <w:link w:val="a5"/>
    <w:qFormat/>
    <w:locked/>
    <w:rsid w:val="001A608B"/>
    <w:rPr>
      <w:rFonts w:ascii="Arial" w:hAnsi="Arial"/>
      <w:b/>
      <w:noProof/>
      <w:sz w:val="18"/>
      <w:lang w:eastAsia="ja-JP"/>
    </w:rPr>
  </w:style>
  <w:style w:type="character" w:customStyle="1" w:styleId="1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2"/>
    <w:semiHidden/>
    <w:rsid w:val="001A608B"/>
    <w:rPr>
      <w:lang w:eastAsia="en-US"/>
    </w:rPr>
  </w:style>
  <w:style w:type="character" w:customStyle="1" w:styleId="a8">
    <w:name w:val="頁尾 字元"/>
    <w:basedOn w:val="a2"/>
    <w:link w:val="a7"/>
    <w:rsid w:val="001A608B"/>
    <w:rPr>
      <w:rFonts w:ascii="Arial" w:hAnsi="Arial"/>
      <w:b/>
      <w:i/>
      <w:noProof/>
      <w:sz w:val="18"/>
      <w:lang w:eastAsia="ja-JP"/>
    </w:rPr>
  </w:style>
  <w:style w:type="paragraph" w:styleId="af5">
    <w:name w:val="List"/>
    <w:basedOn w:val="a1"/>
    <w:unhideWhenUsed/>
    <w:rsid w:val="001A608B"/>
    <w:pPr>
      <w:overflowPunct w:val="0"/>
      <w:autoSpaceDE w:val="0"/>
      <w:autoSpaceDN w:val="0"/>
      <w:adjustRightInd w:val="0"/>
      <w:ind w:left="568" w:hanging="284"/>
    </w:pPr>
    <w:rPr>
      <w:rFonts w:eastAsia="SimSun"/>
      <w:lang w:eastAsia="zh-CN"/>
    </w:rPr>
  </w:style>
  <w:style w:type="paragraph" w:styleId="a0">
    <w:name w:val="List Bullet"/>
    <w:basedOn w:val="af5"/>
    <w:unhideWhenUsed/>
    <w:rsid w:val="001A608B"/>
    <w:pPr>
      <w:numPr>
        <w:numId w:val="15"/>
      </w:numPr>
      <w:ind w:left="568" w:hanging="284"/>
    </w:pPr>
  </w:style>
  <w:style w:type="paragraph" w:styleId="a">
    <w:name w:val="List Number"/>
    <w:basedOn w:val="af5"/>
    <w:unhideWhenUsed/>
    <w:rsid w:val="001A608B"/>
    <w:pPr>
      <w:numPr>
        <w:numId w:val="16"/>
      </w:numPr>
      <w:ind w:left="568" w:hanging="284"/>
    </w:pPr>
  </w:style>
  <w:style w:type="paragraph" w:styleId="25">
    <w:name w:val="List 2"/>
    <w:basedOn w:val="af5"/>
    <w:unhideWhenUsed/>
    <w:rsid w:val="001A608B"/>
    <w:pPr>
      <w:ind w:left="851"/>
    </w:pPr>
  </w:style>
  <w:style w:type="paragraph" w:styleId="33">
    <w:name w:val="List 3"/>
    <w:basedOn w:val="25"/>
    <w:unhideWhenUsed/>
    <w:rsid w:val="001A608B"/>
    <w:pPr>
      <w:ind w:left="1135"/>
    </w:pPr>
  </w:style>
  <w:style w:type="paragraph" w:styleId="43">
    <w:name w:val="List 4"/>
    <w:basedOn w:val="33"/>
    <w:unhideWhenUsed/>
    <w:rsid w:val="001A608B"/>
    <w:pPr>
      <w:ind w:left="1418"/>
    </w:pPr>
  </w:style>
  <w:style w:type="paragraph" w:styleId="53">
    <w:name w:val="List 5"/>
    <w:basedOn w:val="43"/>
    <w:unhideWhenUsed/>
    <w:rsid w:val="001A608B"/>
    <w:pPr>
      <w:ind w:left="1702"/>
    </w:pPr>
  </w:style>
  <w:style w:type="paragraph" w:styleId="20">
    <w:name w:val="List Bullet 2"/>
    <w:basedOn w:val="a0"/>
    <w:unhideWhenUsed/>
    <w:rsid w:val="001A608B"/>
    <w:pPr>
      <w:numPr>
        <w:numId w:val="17"/>
      </w:numPr>
      <w:ind w:left="851" w:hanging="284"/>
    </w:pPr>
  </w:style>
  <w:style w:type="paragraph" w:styleId="3">
    <w:name w:val="List Bullet 3"/>
    <w:basedOn w:val="20"/>
    <w:unhideWhenUsed/>
    <w:rsid w:val="001A608B"/>
    <w:pPr>
      <w:numPr>
        <w:numId w:val="18"/>
      </w:numPr>
      <w:ind w:left="1135" w:hanging="284"/>
    </w:pPr>
  </w:style>
  <w:style w:type="paragraph" w:styleId="4">
    <w:name w:val="List Bullet 4"/>
    <w:basedOn w:val="3"/>
    <w:unhideWhenUsed/>
    <w:rsid w:val="001A608B"/>
    <w:pPr>
      <w:numPr>
        <w:numId w:val="19"/>
      </w:numPr>
      <w:ind w:left="1418" w:hanging="284"/>
    </w:pPr>
  </w:style>
  <w:style w:type="paragraph" w:styleId="5">
    <w:name w:val="List Bullet 5"/>
    <w:basedOn w:val="4"/>
    <w:unhideWhenUsed/>
    <w:rsid w:val="001A608B"/>
    <w:pPr>
      <w:numPr>
        <w:numId w:val="20"/>
      </w:numPr>
      <w:ind w:left="1702" w:hanging="284"/>
    </w:pPr>
  </w:style>
  <w:style w:type="paragraph" w:styleId="2">
    <w:name w:val="List Number 2"/>
    <w:basedOn w:val="a"/>
    <w:unhideWhenUsed/>
    <w:rsid w:val="001A608B"/>
    <w:pPr>
      <w:numPr>
        <w:numId w:val="21"/>
      </w:numPr>
      <w:ind w:left="851" w:hanging="284"/>
    </w:pPr>
  </w:style>
  <w:style w:type="paragraph" w:styleId="af6">
    <w:name w:val="Body Text"/>
    <w:basedOn w:val="a1"/>
    <w:link w:val="af7"/>
    <w:unhideWhenUsed/>
    <w:rsid w:val="001A608B"/>
    <w:pPr>
      <w:overflowPunct w:val="0"/>
      <w:autoSpaceDE w:val="0"/>
      <w:autoSpaceDN w:val="0"/>
      <w:adjustRightInd w:val="0"/>
    </w:pPr>
    <w:rPr>
      <w:rFonts w:ascii="Arial" w:eastAsia="SimSun" w:hAnsi="Arial" w:cs="Arial"/>
      <w:color w:val="FF0000"/>
      <w:lang w:eastAsia="zh-CN"/>
    </w:rPr>
  </w:style>
  <w:style w:type="character" w:customStyle="1" w:styleId="af7">
    <w:name w:val="本文 字元"/>
    <w:basedOn w:val="a2"/>
    <w:link w:val="af6"/>
    <w:rsid w:val="001A608B"/>
    <w:rPr>
      <w:rFonts w:ascii="Arial" w:eastAsia="SimSun" w:hAnsi="Arial" w:cs="Arial"/>
      <w:color w:val="FF0000"/>
      <w:lang w:eastAsia="zh-CN"/>
    </w:rPr>
  </w:style>
  <w:style w:type="paragraph" w:styleId="af8">
    <w:name w:val="Date"/>
    <w:basedOn w:val="a1"/>
    <w:next w:val="a1"/>
    <w:link w:val="af9"/>
    <w:uiPriority w:val="99"/>
    <w:unhideWhenUsed/>
    <w:qFormat/>
    <w:rsid w:val="001A608B"/>
    <w:pPr>
      <w:tabs>
        <w:tab w:val="left" w:pos="720"/>
      </w:tabs>
      <w:overflowPunct w:val="0"/>
      <w:autoSpaceDE w:val="0"/>
      <w:autoSpaceDN w:val="0"/>
      <w:adjustRightInd w:val="0"/>
      <w:ind w:leftChars="2500" w:left="100"/>
    </w:pPr>
    <w:rPr>
      <w:rFonts w:eastAsia="SimSun"/>
    </w:rPr>
  </w:style>
  <w:style w:type="character" w:customStyle="1" w:styleId="af9">
    <w:name w:val="日期 字元"/>
    <w:basedOn w:val="a2"/>
    <w:link w:val="af8"/>
    <w:uiPriority w:val="99"/>
    <w:qFormat/>
    <w:rsid w:val="001A608B"/>
    <w:rPr>
      <w:rFonts w:eastAsia="SimSun"/>
      <w:lang w:eastAsia="en-US"/>
    </w:rPr>
  </w:style>
  <w:style w:type="character" w:customStyle="1" w:styleId="TANChar">
    <w:name w:val="TAN Char"/>
    <w:link w:val="TAN"/>
    <w:qFormat/>
    <w:locked/>
    <w:rsid w:val="001A608B"/>
    <w:rPr>
      <w:rFonts w:ascii="Arial" w:hAnsi="Arial"/>
      <w:sz w:val="18"/>
      <w:lang w:eastAsia="en-US"/>
    </w:rPr>
  </w:style>
  <w:style w:type="paragraph" w:customStyle="1" w:styleId="00BodyText">
    <w:name w:val="00 BodyText"/>
    <w:basedOn w:val="a1"/>
    <w:rsid w:val="001A608B"/>
    <w:pPr>
      <w:overflowPunct w:val="0"/>
      <w:autoSpaceDE w:val="0"/>
      <w:autoSpaceDN w:val="0"/>
      <w:adjustRightInd w:val="0"/>
      <w:spacing w:after="220"/>
    </w:pPr>
    <w:rPr>
      <w:rFonts w:ascii="Arial" w:eastAsia="SimSun" w:hAnsi="Arial"/>
      <w:sz w:val="22"/>
      <w:lang w:val="en-US"/>
    </w:rPr>
  </w:style>
  <w:style w:type="paragraph" w:customStyle="1" w:styleId="afa">
    <w:name w:val="??"/>
    <w:rsid w:val="001A608B"/>
    <w:pPr>
      <w:widowControl w:val="0"/>
    </w:pPr>
    <w:rPr>
      <w:lang w:val="en-US" w:eastAsia="en-US"/>
    </w:rPr>
  </w:style>
  <w:style w:type="paragraph" w:customStyle="1" w:styleId="26">
    <w:name w:val="??? 2"/>
    <w:basedOn w:val="afa"/>
    <w:next w:val="afa"/>
    <w:rsid w:val="001A608B"/>
    <w:pPr>
      <w:keepNext/>
    </w:pPr>
    <w:rPr>
      <w:rFonts w:ascii="Arial" w:hAnsi="Arial"/>
      <w:b/>
      <w:sz w:val="24"/>
    </w:rPr>
  </w:style>
  <w:style w:type="paragraph" w:customStyle="1" w:styleId="DECISION">
    <w:name w:val="DECISION"/>
    <w:basedOn w:val="a1"/>
    <w:rsid w:val="001A608B"/>
    <w:pPr>
      <w:widowControl w:val="0"/>
      <w:numPr>
        <w:numId w:val="22"/>
      </w:numPr>
      <w:overflowPunct w:val="0"/>
      <w:autoSpaceDE w:val="0"/>
      <w:autoSpaceDN w:val="0"/>
      <w:adjustRightInd w:val="0"/>
      <w:spacing w:before="120" w:after="120"/>
      <w:jc w:val="both"/>
    </w:pPr>
    <w:rPr>
      <w:rFonts w:ascii="Arial" w:eastAsia="SimSun" w:hAnsi="Arial"/>
      <w:b/>
      <w:color w:val="0000FF"/>
      <w:u w:val="single"/>
    </w:rPr>
  </w:style>
  <w:style w:type="paragraph" w:customStyle="1" w:styleId="ACTION">
    <w:name w:val="ACTION"/>
    <w:basedOn w:val="a1"/>
    <w:rsid w:val="001A608B"/>
    <w:pPr>
      <w:keepNext/>
      <w:keepLines/>
      <w:widowControl w:val="0"/>
      <w:numPr>
        <w:numId w:val="23"/>
      </w:numPr>
      <w:pBdr>
        <w:top w:val="single" w:sz="6" w:space="1" w:color="FF0000"/>
        <w:left w:val="single" w:sz="6" w:space="4" w:color="FF0000"/>
        <w:bottom w:val="single" w:sz="6" w:space="1" w:color="FF0000"/>
        <w:right w:val="single" w:sz="6" w:space="4" w:color="FF0000"/>
      </w:pBdr>
      <w:tabs>
        <w:tab w:val="clear" w:pos="360"/>
        <w:tab w:val="left" w:pos="1843"/>
      </w:tabs>
      <w:overflowPunct w:val="0"/>
      <w:autoSpaceDE w:val="0"/>
      <w:autoSpaceDN w:val="0"/>
      <w:adjustRightInd w:val="0"/>
      <w:spacing w:before="60" w:after="60"/>
      <w:ind w:left="1843" w:hanging="992"/>
      <w:jc w:val="both"/>
    </w:pPr>
    <w:rPr>
      <w:rFonts w:ascii="Arial" w:eastAsia="SimSun" w:hAnsi="Arial"/>
      <w:b/>
      <w:color w:val="FF0000"/>
    </w:rPr>
  </w:style>
  <w:style w:type="paragraph" w:customStyle="1" w:styleId="done">
    <w:name w:val="done"/>
    <w:basedOn w:val="ACTION"/>
    <w:rsid w:val="001A608B"/>
    <w:pPr>
      <w:numPr>
        <w:numId w:val="24"/>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1A608B"/>
    <w:pPr>
      <w:numPr>
        <w:numId w:val="25"/>
      </w:numPr>
      <w:tabs>
        <w:tab w:val="num" w:pos="1125"/>
      </w:tabs>
    </w:pPr>
    <w:rPr>
      <w:color w:val="FF0000"/>
    </w:rPr>
  </w:style>
  <w:style w:type="character" w:customStyle="1" w:styleId="CRCoverPageChar">
    <w:name w:val="CR Cover Page Char"/>
    <w:link w:val="CRCoverPage"/>
    <w:qFormat/>
    <w:locked/>
    <w:rsid w:val="001A608B"/>
    <w:rPr>
      <w:rFonts w:ascii="Arial" w:hAnsi="Arial" w:cs="Arial"/>
    </w:rPr>
  </w:style>
  <w:style w:type="paragraph" w:customStyle="1" w:styleId="CRCoverPage">
    <w:name w:val="CR Cover Page"/>
    <w:link w:val="CRCoverPageChar"/>
    <w:qFormat/>
    <w:rsid w:val="001A608B"/>
    <w:pPr>
      <w:spacing w:after="120"/>
    </w:pPr>
    <w:rPr>
      <w:rFonts w:ascii="Arial" w:hAnsi="Arial" w:cs="Arial"/>
    </w:rPr>
  </w:style>
  <w:style w:type="character" w:styleId="afb">
    <w:name w:val="footnote reference"/>
    <w:basedOn w:val="a2"/>
    <w:unhideWhenUsed/>
    <w:rsid w:val="001A608B"/>
    <w:rPr>
      <w:b/>
      <w:bCs w:val="0"/>
      <w:position w:val="6"/>
      <w:sz w:val="16"/>
    </w:rPr>
  </w:style>
  <w:style w:type="character" w:styleId="afc">
    <w:name w:val="annotation reference"/>
    <w:uiPriority w:val="99"/>
    <w:unhideWhenUsed/>
    <w:qFormat/>
    <w:rsid w:val="001A608B"/>
    <w:rPr>
      <w:sz w:val="16"/>
    </w:rPr>
  </w:style>
  <w:style w:type="character" w:customStyle="1" w:styleId="ui-provider">
    <w:name w:val="ui-provider"/>
    <w:basedOn w:val="a2"/>
    <w:rsid w:val="001A608B"/>
  </w:style>
  <w:style w:type="character" w:customStyle="1" w:styleId="afd">
    <w:name w:val="標號 字元"/>
    <w:aliases w:val="cap 字元,Caption Char1 Char 字元,cap Char Char1 字元,Caption Char Char1 Char 字元,cap Char2 Char 字元,Ca 字元,cap Char2 字元,Caption Char C... 字元"/>
    <w:basedOn w:val="a2"/>
    <w:link w:val="afe"/>
    <w:uiPriority w:val="35"/>
    <w:semiHidden/>
    <w:locked/>
    <w:rsid w:val="00A92420"/>
    <w:rPr>
      <w:rFonts w:ascii="Arial" w:hAnsi="Arial" w:cs="Arial"/>
      <w:i/>
      <w:iCs/>
      <w:sz w:val="18"/>
      <w:szCs w:val="18"/>
    </w:rPr>
  </w:style>
  <w:style w:type="paragraph" w:styleId="afe">
    <w:name w:val="caption"/>
    <w:aliases w:val="cap,Caption Char1 Char,cap Char Char1,Caption Char Char1 Char,cap Char2 Char,Ca,cap Char2,Caption Char C..."/>
    <w:basedOn w:val="a1"/>
    <w:next w:val="a1"/>
    <w:link w:val="afd"/>
    <w:uiPriority w:val="35"/>
    <w:semiHidden/>
    <w:unhideWhenUsed/>
    <w:qFormat/>
    <w:rsid w:val="00A92420"/>
    <w:pPr>
      <w:spacing w:after="200"/>
      <w:jc w:val="center"/>
    </w:pPr>
    <w:rPr>
      <w:rFonts w:ascii="Arial" w:hAnsi="Arial" w:cs="Arial"/>
      <w:i/>
      <w:iCs/>
      <w:sz w:val="18"/>
      <w:szCs w:val="18"/>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368766">
      <w:bodyDiv w:val="1"/>
      <w:marLeft w:val="0"/>
      <w:marRight w:val="0"/>
      <w:marTop w:val="0"/>
      <w:marBottom w:val="0"/>
      <w:divBdr>
        <w:top w:val="none" w:sz="0" w:space="0" w:color="auto"/>
        <w:left w:val="none" w:sz="0" w:space="0" w:color="auto"/>
        <w:bottom w:val="none" w:sz="0" w:space="0" w:color="auto"/>
        <w:right w:val="none" w:sz="0" w:space="0" w:color="auto"/>
      </w:divBdr>
    </w:div>
    <w:div w:id="731120564">
      <w:bodyDiv w:val="1"/>
      <w:marLeft w:val="0"/>
      <w:marRight w:val="0"/>
      <w:marTop w:val="0"/>
      <w:marBottom w:val="0"/>
      <w:divBdr>
        <w:top w:val="none" w:sz="0" w:space="0" w:color="auto"/>
        <w:left w:val="none" w:sz="0" w:space="0" w:color="auto"/>
        <w:bottom w:val="none" w:sz="0" w:space="0" w:color="auto"/>
        <w:right w:val="none" w:sz="0" w:space="0" w:color="auto"/>
      </w:divBdr>
    </w:div>
    <w:div w:id="934558364">
      <w:bodyDiv w:val="1"/>
      <w:marLeft w:val="0"/>
      <w:marRight w:val="0"/>
      <w:marTop w:val="0"/>
      <w:marBottom w:val="0"/>
      <w:divBdr>
        <w:top w:val="none" w:sz="0" w:space="0" w:color="auto"/>
        <w:left w:val="none" w:sz="0" w:space="0" w:color="auto"/>
        <w:bottom w:val="none" w:sz="0" w:space="0" w:color="auto"/>
        <w:right w:val="none" w:sz="0" w:space="0" w:color="auto"/>
      </w:divBdr>
    </w:div>
    <w:div w:id="1044870115">
      <w:bodyDiv w:val="1"/>
      <w:marLeft w:val="0"/>
      <w:marRight w:val="0"/>
      <w:marTop w:val="0"/>
      <w:marBottom w:val="0"/>
      <w:divBdr>
        <w:top w:val="none" w:sz="0" w:space="0" w:color="auto"/>
        <w:left w:val="none" w:sz="0" w:space="0" w:color="auto"/>
        <w:bottom w:val="none" w:sz="0" w:space="0" w:color="auto"/>
        <w:right w:val="none" w:sz="0" w:space="0" w:color="auto"/>
      </w:divBdr>
    </w:div>
    <w:div w:id="1186404191">
      <w:bodyDiv w:val="1"/>
      <w:marLeft w:val="0"/>
      <w:marRight w:val="0"/>
      <w:marTop w:val="0"/>
      <w:marBottom w:val="0"/>
      <w:divBdr>
        <w:top w:val="none" w:sz="0" w:space="0" w:color="auto"/>
        <w:left w:val="none" w:sz="0" w:space="0" w:color="auto"/>
        <w:bottom w:val="none" w:sz="0" w:space="0" w:color="auto"/>
        <w:right w:val="none" w:sz="0" w:space="0" w:color="auto"/>
      </w:divBdr>
    </w:div>
    <w:div w:id="1332902840">
      <w:bodyDiv w:val="1"/>
      <w:marLeft w:val="0"/>
      <w:marRight w:val="0"/>
      <w:marTop w:val="0"/>
      <w:marBottom w:val="0"/>
      <w:divBdr>
        <w:top w:val="none" w:sz="0" w:space="0" w:color="auto"/>
        <w:left w:val="none" w:sz="0" w:space="0" w:color="auto"/>
        <w:bottom w:val="none" w:sz="0" w:space="0" w:color="auto"/>
        <w:right w:val="none" w:sz="0" w:space="0" w:color="auto"/>
      </w:divBdr>
    </w:div>
    <w:div w:id="1705134662">
      <w:bodyDiv w:val="1"/>
      <w:marLeft w:val="0"/>
      <w:marRight w:val="0"/>
      <w:marTop w:val="0"/>
      <w:marBottom w:val="0"/>
      <w:divBdr>
        <w:top w:val="none" w:sz="0" w:space="0" w:color="auto"/>
        <w:left w:val="none" w:sz="0" w:space="0" w:color="auto"/>
        <w:bottom w:val="none" w:sz="0" w:space="0" w:color="auto"/>
        <w:right w:val="none" w:sz="0" w:space="0" w:color="auto"/>
      </w:divBdr>
    </w:div>
    <w:div w:id="1889297689">
      <w:bodyDiv w:val="1"/>
      <w:marLeft w:val="0"/>
      <w:marRight w:val="0"/>
      <w:marTop w:val="0"/>
      <w:marBottom w:val="0"/>
      <w:divBdr>
        <w:top w:val="none" w:sz="0" w:space="0" w:color="auto"/>
        <w:left w:val="none" w:sz="0" w:space="0" w:color="auto"/>
        <w:bottom w:val="none" w:sz="0" w:space="0" w:color="auto"/>
        <w:right w:val="none" w:sz="0" w:space="0" w:color="auto"/>
      </w:divBdr>
    </w:div>
    <w:div w:id="1972516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package" Target="embeddings/Microsoft_Visio_Drawing3.vsdx"/><Relationship Id="rId39" Type="http://schemas.openxmlformats.org/officeDocument/2006/relationships/image" Target="media/image25.png"/><Relationship Id="rId21" Type="http://schemas.openxmlformats.org/officeDocument/2006/relationships/image" Target="media/image10.em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package" Target="embeddings/Microsoft_Visio_Drawing11.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7.png"/><Relationship Id="rId44"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package" Target="embeddings/Microsoft_Visio_Drawing1.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47CD7E-3A5C-455B-BD92-6724D08341B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8</Pages>
  <Words>9266</Words>
  <Characters>52820</Characters>
  <Application>Microsoft Office Word</Application>
  <DocSecurity>0</DocSecurity>
  <Lines>440</Lines>
  <Paragraphs>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61963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Huanren Fu (傅煥仁)</cp:lastModifiedBy>
  <cp:revision>3</cp:revision>
  <cp:lastPrinted>2019-02-25T14:05:00Z</cp:lastPrinted>
  <dcterms:created xsi:type="dcterms:W3CDTF">2025-04-11T01:19:00Z</dcterms:created>
  <dcterms:modified xsi:type="dcterms:W3CDTF">2025-04-11T01:20:00Z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(3)z8jIGBAkQKYaO0JeAy7ftpgM10qOk8IYQnEG1zNB5oEmWzTbQwVN6aKOZHJOKiYIz1OG2O5T
gTSN3dpFK29eIFtdjtjyFU1F5uMiumH+2bQbTypmEOaLjv1grSGFYaAVPpVWyciyaqo1pMMQ
12236sNSmSzYpDf23/F+AzFoqftb4US4PFQKDAcCE4PdYoEoIA9HFfGaHGWyFaPiOgJgI+pN
7H/U+tR2qWKr4lo4BB</vt:lpwstr>
  </property>
  <property fmtid="{D5CDD505-2E9C-101B-9397-08002B2CF9AE}" pid="3" name="_2015_ms_pID_7253431">
    <vt:lpwstr>QCDEXJUzwUnyZGBop9KCd2uvnu90DfUz12JLQARPV01riQE9Jgm8Bp
Bo/hZ/abbBbqDS/i1bTrg1vuQjcUMElqiKydhP21YGa82KFot7V476FRxARkQh8LTR+uqnog
vDqhN8yqc02U6n+HZt2RrfmddyWHcQZ4nFDMh6duRGKoA+OmIxX74q2hLfxkaI3bJNCpselV
ALCx8Kk7S+4uIgC1uFx6CmJVW8rVGhvMNmdn</vt:lpwstr>
  </property>
  <property fmtid="{D5CDD505-2E9C-101B-9397-08002B2CF9AE}" pid="4" name="_2015_ms_pID_7253432">
    <vt:lpwstr>VXQgcGqwIo+FZLrOyL5/x2I=</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y fmtid="{D5CDD505-2E9C-101B-9397-08002B2CF9AE}" pid="9" name="MSIP_Label_83bcef13-7cac-433f-ba1d-47a323951816_Enabled">
    <vt:lpwstr>true</vt:lpwstr>
  </property>
  <property fmtid="{D5CDD505-2E9C-101B-9397-08002B2CF9AE}" pid="10" name="MSIP_Label_83bcef13-7cac-433f-ba1d-47a323951816_SetDate">
    <vt:lpwstr>2024-06-20T08:33:55Z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6b6da56e-5033-4448-ba61-28d6602962d5</vt:lpwstr>
  </property>
  <property fmtid="{D5CDD505-2E9C-101B-9397-08002B2CF9AE}" pid="15" name="MSIP_Label_83bcef13-7cac-433f-ba1d-47a323951816_ContentBits">
    <vt:lpwstr>0</vt:lpwstr>
  </property>
</Properties>
</file>